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C2B2">
      <w:pPr>
        <w:spacing w:line="440" w:lineRule="exact"/>
        <w:jc w:val="center"/>
        <w:rPr>
          <w:rFonts w:ascii="黑体" w:hAnsi="黑体" w:eastAsia="黑体" w:cs="黑体"/>
          <w:b/>
          <w:sz w:val="30"/>
          <w:szCs w:val="30"/>
        </w:rPr>
      </w:pPr>
      <w:r>
        <w:rPr>
          <w:rFonts w:ascii="黑体" w:hAnsi="黑体" w:eastAsia="黑体" w:cs="黑体"/>
          <w:b/>
          <w:sz w:val="30"/>
          <w:szCs w:val="30"/>
        </w:rPr>
        <w:t>龙港市人民医院（温州医科大学附属第一医院龙港院区）</w:t>
      </w:r>
    </w:p>
    <w:p w14:paraId="579B453C">
      <w:pPr>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rPr>
        <w:t>部分商业网点招租公告</w:t>
      </w: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重1</w:t>
      </w:r>
      <w:r>
        <w:rPr>
          <w:rFonts w:hint="eastAsia" w:ascii="黑体" w:hAnsi="黑体" w:eastAsia="黑体" w:cs="黑体"/>
          <w:b/>
          <w:sz w:val="30"/>
          <w:szCs w:val="30"/>
          <w:lang w:eastAsia="zh-CN"/>
        </w:rPr>
        <w:t>）</w:t>
      </w:r>
    </w:p>
    <w:p w14:paraId="6A24B850">
      <w:pPr>
        <w:spacing w:afterLines="50" w:line="440" w:lineRule="exact"/>
        <w:jc w:val="center"/>
        <w:rPr>
          <w:rFonts w:ascii="黑体" w:hAnsi="黑体" w:eastAsia="黑体" w:cs="黑体"/>
          <w:b/>
          <w:color w:val="000000" w:themeColor="text1"/>
          <w:sz w:val="22"/>
        </w:rPr>
      </w:pPr>
      <w:r>
        <w:rPr>
          <w:rFonts w:hint="eastAsia" w:ascii="宋体" w:hAnsi="宋体" w:cs="宋体"/>
          <w:color w:val="000000" w:themeColor="text1"/>
          <w:sz w:val="22"/>
          <w:shd w:val="clear" w:color="auto" w:fill="FFFFFF"/>
        </w:rPr>
        <w:t>龙产告字[2025]</w:t>
      </w:r>
      <w:r>
        <w:rPr>
          <w:rFonts w:hint="eastAsia" w:ascii="宋体" w:hAnsi="宋体" w:cs="宋体"/>
          <w:color w:val="000000" w:themeColor="text1"/>
          <w:sz w:val="22"/>
          <w:shd w:val="clear" w:color="auto" w:fill="FFFFFF"/>
          <w:lang w:val="en-US" w:eastAsia="zh-CN"/>
        </w:rPr>
        <w:t>02</w:t>
      </w:r>
      <w:r>
        <w:rPr>
          <w:rFonts w:hint="eastAsia" w:ascii="宋体" w:hAnsi="宋体" w:cs="宋体"/>
          <w:color w:val="000000" w:themeColor="text1"/>
          <w:sz w:val="22"/>
          <w:shd w:val="clear" w:color="auto" w:fill="FFFFFF"/>
        </w:rPr>
        <w:t>号</w:t>
      </w:r>
    </w:p>
    <w:p w14:paraId="41D2A73A">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定于2025年</w:t>
      </w:r>
      <w:r>
        <w:rPr>
          <w:rFonts w:hint="eastAsia" w:ascii="宋体" w:hAnsi="宋体" w:eastAsia="宋体" w:cs="宋体"/>
          <w:color w:val="000000" w:themeColor="text1"/>
          <w:sz w:val="24"/>
          <w:lang w:val="en-US" w:eastAsia="zh-CN"/>
        </w:rPr>
        <w:t>5</w:t>
      </w:r>
      <w:r>
        <w:rPr>
          <w:rFonts w:hint="eastAsia" w:ascii="宋体" w:hAnsi="宋体" w:eastAsia="宋体" w:cs="宋体"/>
          <w:color w:val="000000" w:themeColor="text1"/>
          <w:sz w:val="24"/>
        </w:rPr>
        <w:t>月</w:t>
      </w: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日</w:t>
      </w: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时，在龙港市世纪大道4518号龙港市政务客厅四楼龙港市公共资源交易中心将龙港市人民医院（温州医科大学附属第一医院龙港院区）部分商业食堂网点经营权以拍卖方式进行公开出租，现将有关事项公告如下：</w:t>
      </w:r>
    </w:p>
    <w:p w14:paraId="771B5E06">
      <w:pPr>
        <w:spacing w:line="360" w:lineRule="auto"/>
        <w:ind w:firstLine="482" w:firstLineChars="200"/>
        <w:rPr>
          <w:rFonts w:ascii="宋体" w:hAnsi="宋体" w:eastAsia="宋体" w:cs="宋体"/>
          <w:b/>
          <w:bCs/>
          <w:color w:val="000000" w:themeColor="text1"/>
          <w:sz w:val="24"/>
        </w:rPr>
      </w:pPr>
      <w:r>
        <w:rPr>
          <w:rFonts w:hint="eastAsia" w:ascii="宋体" w:hAnsi="宋体" w:eastAsia="宋体" w:cs="宋体"/>
          <w:b/>
          <w:bCs/>
          <w:color w:val="000000" w:themeColor="text1"/>
          <w:sz w:val="24"/>
        </w:rPr>
        <w:t>一、承包经营权经营点详情如下：</w:t>
      </w:r>
    </w:p>
    <w:tbl>
      <w:tblPr>
        <w:tblStyle w:val="12"/>
        <w:tblW w:w="10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2035"/>
        <w:gridCol w:w="686"/>
        <w:gridCol w:w="900"/>
        <w:gridCol w:w="885"/>
        <w:gridCol w:w="900"/>
        <w:gridCol w:w="4759"/>
      </w:tblGrid>
      <w:tr w14:paraId="03B2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91" w:type="dxa"/>
            <w:noWrap/>
            <w:vAlign w:val="center"/>
          </w:tcPr>
          <w:p w14:paraId="568EA224">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序号</w:t>
            </w:r>
          </w:p>
        </w:tc>
        <w:tc>
          <w:tcPr>
            <w:tcW w:w="2035" w:type="dxa"/>
            <w:noWrap/>
            <w:vAlign w:val="center"/>
          </w:tcPr>
          <w:p w14:paraId="1D356875">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经营点位置及业态</w:t>
            </w:r>
          </w:p>
        </w:tc>
        <w:tc>
          <w:tcPr>
            <w:tcW w:w="686" w:type="dxa"/>
            <w:noWrap/>
            <w:vAlign w:val="center"/>
          </w:tcPr>
          <w:p w14:paraId="380AE047">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租期</w:t>
            </w:r>
          </w:p>
          <w:p w14:paraId="0DF5B05B">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(年)</w:t>
            </w:r>
          </w:p>
        </w:tc>
        <w:tc>
          <w:tcPr>
            <w:tcW w:w="900" w:type="dxa"/>
            <w:noWrap/>
            <w:vAlign w:val="center"/>
          </w:tcPr>
          <w:p w14:paraId="332760E4">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面积</w:t>
            </w:r>
          </w:p>
          <w:p w14:paraId="36FC0CD0">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w:t>
            </w:r>
          </w:p>
        </w:tc>
        <w:tc>
          <w:tcPr>
            <w:tcW w:w="885" w:type="dxa"/>
            <w:noWrap/>
            <w:vAlign w:val="center"/>
          </w:tcPr>
          <w:p w14:paraId="4F14950E">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年租金</w:t>
            </w:r>
          </w:p>
          <w:p w14:paraId="54542E13">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起始价</w:t>
            </w:r>
          </w:p>
          <w:p w14:paraId="5A702346">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（元）</w:t>
            </w:r>
          </w:p>
        </w:tc>
        <w:tc>
          <w:tcPr>
            <w:tcW w:w="900" w:type="dxa"/>
            <w:noWrap/>
            <w:vAlign w:val="center"/>
          </w:tcPr>
          <w:p w14:paraId="66CAB83B">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竞买</w:t>
            </w:r>
          </w:p>
          <w:p w14:paraId="131CA5C7">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保证金</w:t>
            </w:r>
          </w:p>
          <w:p w14:paraId="7355E805">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（元）</w:t>
            </w:r>
          </w:p>
        </w:tc>
        <w:tc>
          <w:tcPr>
            <w:tcW w:w="4759" w:type="dxa"/>
            <w:noWrap/>
            <w:vAlign w:val="center"/>
          </w:tcPr>
          <w:p w14:paraId="71CE0D32">
            <w:pPr>
              <w:widowControl/>
              <w:adjustRightInd w:val="0"/>
              <w:snapToGrid w:val="0"/>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竞买资格要求</w:t>
            </w:r>
          </w:p>
        </w:tc>
      </w:tr>
      <w:tr w14:paraId="648C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91" w:type="dxa"/>
            <w:noWrap/>
            <w:vAlign w:val="center"/>
          </w:tcPr>
          <w:p w14:paraId="4CF2EE48">
            <w:pPr>
              <w:widowControl/>
              <w:adjustRightInd w:val="0"/>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035" w:type="dxa"/>
            <w:shd w:val="clear" w:color="auto" w:fill="auto"/>
            <w:noWrap/>
            <w:vAlign w:val="center"/>
          </w:tcPr>
          <w:p w14:paraId="6AFFE9AD">
            <w:pPr>
              <w:widowControl/>
              <w:adjustRightInd w:val="0"/>
              <w:snapToGrid w:val="0"/>
              <w:rPr>
                <w:rFonts w:ascii="宋体" w:hAnsi="宋体" w:eastAsia="宋体" w:cs="宋体"/>
                <w:color w:val="000000" w:themeColor="text1"/>
                <w:szCs w:val="21"/>
              </w:rPr>
            </w:pPr>
            <w:r>
              <w:rPr>
                <w:rFonts w:hint="eastAsia" w:ascii="宋体" w:hAnsi="宋体" w:eastAsia="宋体" w:cs="宋体"/>
                <w:color w:val="000000" w:themeColor="text1"/>
                <w:szCs w:val="21"/>
              </w:rPr>
              <w:t>3-4号住院楼地下一层(食堂餐厅)</w:t>
            </w:r>
          </w:p>
        </w:tc>
        <w:tc>
          <w:tcPr>
            <w:tcW w:w="686" w:type="dxa"/>
            <w:shd w:val="clear" w:color="auto" w:fill="auto"/>
            <w:noWrap/>
            <w:vAlign w:val="center"/>
          </w:tcPr>
          <w:p w14:paraId="24ED2EC9">
            <w:pPr>
              <w:widowControl/>
              <w:adjustRightInd w:val="0"/>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5</w:t>
            </w:r>
          </w:p>
        </w:tc>
        <w:tc>
          <w:tcPr>
            <w:tcW w:w="900" w:type="dxa"/>
            <w:shd w:val="clear" w:color="auto" w:fill="auto"/>
            <w:noWrap/>
            <w:vAlign w:val="center"/>
          </w:tcPr>
          <w:p w14:paraId="20DD4663">
            <w:pPr>
              <w:widowControl/>
              <w:adjustRightInd w:val="0"/>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550</w:t>
            </w:r>
          </w:p>
        </w:tc>
        <w:tc>
          <w:tcPr>
            <w:tcW w:w="885" w:type="dxa"/>
            <w:shd w:val="clear" w:color="auto" w:fill="auto"/>
            <w:noWrap/>
            <w:vAlign w:val="center"/>
          </w:tcPr>
          <w:p w14:paraId="24022C0F">
            <w:pPr>
              <w:widowControl/>
              <w:adjustRightInd w:val="0"/>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792000</w:t>
            </w:r>
          </w:p>
        </w:tc>
        <w:tc>
          <w:tcPr>
            <w:tcW w:w="900" w:type="dxa"/>
            <w:shd w:val="clear" w:color="auto" w:fill="auto"/>
            <w:noWrap/>
            <w:vAlign w:val="center"/>
          </w:tcPr>
          <w:p w14:paraId="14FB4908">
            <w:pPr>
              <w:widowControl/>
              <w:adjustRightInd w:val="0"/>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160000</w:t>
            </w:r>
          </w:p>
        </w:tc>
        <w:tc>
          <w:tcPr>
            <w:tcW w:w="4759" w:type="dxa"/>
            <w:shd w:val="clear" w:color="auto" w:fill="auto"/>
            <w:noWrap/>
            <w:vAlign w:val="center"/>
          </w:tcPr>
          <w:p w14:paraId="0AB0008A">
            <w:pPr>
              <w:widowControl/>
              <w:numPr>
                <w:ilvl w:val="0"/>
                <w:numId w:val="0"/>
              </w:numPr>
              <w:adjustRightInd w:val="0"/>
              <w:snapToGrid w:val="0"/>
              <w:ind w:firstLine="420" w:firstLineChars="200"/>
              <w:jc w:val="left"/>
              <w:rPr>
                <w:rFonts w:ascii="宋体" w:hAnsi="宋体" w:eastAsia="宋体" w:cs="宋体"/>
                <w:color w:val="000000" w:themeColor="text1"/>
                <w:szCs w:val="21"/>
              </w:rPr>
            </w:pPr>
            <w:r>
              <w:rPr>
                <w:rFonts w:ascii="宋体" w:hAnsi="宋体" w:eastAsia="宋体" w:cs="宋体"/>
                <w:color w:val="000000" w:themeColor="text1"/>
                <w:kern w:val="2"/>
                <w:sz w:val="21"/>
                <w:szCs w:val="21"/>
                <w:lang w:val="en-US" w:eastAsia="zh-CN" w:bidi="ar-SA"/>
              </w:rPr>
              <w:t>1、</w:t>
            </w:r>
            <w:r>
              <w:rPr>
                <w:rFonts w:hint="eastAsia" w:ascii="宋体" w:hAnsi="宋体" w:eastAsia="宋体" w:cs="宋体"/>
                <w:color w:val="000000" w:themeColor="text1"/>
                <w:szCs w:val="21"/>
              </w:rPr>
              <w:t>营业执照经营范围需包含餐饮管理或餐饮服务内容。</w:t>
            </w:r>
          </w:p>
          <w:p w14:paraId="71DC83A3">
            <w:pPr>
              <w:pStyle w:val="22"/>
              <w:widowControl/>
              <w:numPr>
                <w:ilvl w:val="0"/>
                <w:numId w:val="0"/>
              </w:numPr>
              <w:adjustRightInd w:val="0"/>
              <w:snapToGrid w:val="0"/>
              <w:ind w:firstLine="420" w:firstLineChars="200"/>
              <w:jc w:val="both"/>
              <w:rPr>
                <w:rFonts w:hint="eastAsia" w:ascii="宋体" w:hAnsi="宋体" w:eastAsia="宋体" w:cs="宋体"/>
                <w:color w:val="000000" w:themeColor="text1"/>
                <w:szCs w:val="21"/>
              </w:rPr>
            </w:pPr>
            <w:r>
              <w:rPr>
                <w:rFonts w:hint="eastAsia" w:ascii="宋体" w:hAnsi="宋体" w:eastAsia="宋体" w:cs="宋体"/>
                <w:color w:val="000000" w:themeColor="text1"/>
                <w:kern w:val="2"/>
                <w:sz w:val="21"/>
                <w:szCs w:val="21"/>
                <w:lang w:val="en-US" w:eastAsia="zh-CN" w:bidi="ar-SA"/>
              </w:rPr>
              <w:t>2、</w:t>
            </w:r>
            <w:r>
              <w:rPr>
                <w:rFonts w:hint="eastAsia" w:ascii="宋体" w:hAnsi="宋体" w:eastAsia="宋体" w:cs="宋体"/>
                <w:color w:val="000000" w:themeColor="text1"/>
                <w:szCs w:val="21"/>
              </w:rPr>
              <w:t>竞买人具有自有的中餐餐饮品牌，经营的餐饮品牌在温州市区（鹿城区、瓯海区、龙湾区、洞头区）及龙港市在营连锁门店</w:t>
            </w:r>
            <w:r>
              <w:rPr>
                <w:rFonts w:hint="eastAsia" w:ascii="宋体" w:hAnsi="宋体" w:eastAsia="宋体" w:cs="宋体"/>
                <w:color w:val="auto"/>
                <w:szCs w:val="21"/>
                <w:highlight w:val="none"/>
              </w:rPr>
              <w:t>不少于15家。</w:t>
            </w:r>
          </w:p>
          <w:p w14:paraId="346C058E">
            <w:pPr>
              <w:widowControl/>
              <w:adjustRightInd w:val="0"/>
              <w:snapToGrid w:val="0"/>
              <w:jc w:val="left"/>
              <w:rPr>
                <w:rFonts w:ascii="宋体" w:hAnsi="宋体" w:eastAsia="宋体" w:cs="宋体"/>
                <w:color w:val="000000" w:themeColor="text1"/>
                <w:szCs w:val="21"/>
              </w:rPr>
            </w:pPr>
          </w:p>
        </w:tc>
      </w:tr>
      <w:tr w14:paraId="1BF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56" w:type="dxa"/>
            <w:gridSpan w:val="7"/>
            <w:noWrap/>
            <w:vAlign w:val="center"/>
          </w:tcPr>
          <w:p w14:paraId="44CA07EF">
            <w:pPr>
              <w:widowControl/>
              <w:adjustRightInd w:val="0"/>
              <w:snapToGrid w:val="0"/>
              <w:jc w:val="left"/>
              <w:rPr>
                <w:rFonts w:ascii="宋体" w:hAnsi="宋体" w:cs="宋体"/>
                <w:color w:val="000000" w:themeColor="text1"/>
                <w:szCs w:val="21"/>
              </w:rPr>
            </w:pPr>
            <w:r>
              <w:rPr>
                <w:rFonts w:hint="eastAsia" w:ascii="宋体" w:hAnsi="宋体" w:cs="宋体"/>
                <w:b/>
                <w:bCs/>
                <w:color w:val="000000" w:themeColor="text1"/>
                <w:szCs w:val="21"/>
              </w:rPr>
              <w:t>注：</w:t>
            </w:r>
            <w:r>
              <w:rPr>
                <w:rFonts w:hint="eastAsia" w:ascii="宋体" w:hAnsi="宋体" w:cs="宋体"/>
                <w:bCs/>
                <w:color w:val="000000" w:themeColor="text1"/>
                <w:szCs w:val="21"/>
              </w:rPr>
              <w:t>1、</w:t>
            </w:r>
            <w:r>
              <w:rPr>
                <w:rFonts w:hint="eastAsia" w:ascii="宋体" w:hAnsi="宋体" w:cs="宋体"/>
                <w:color w:val="000000" w:themeColor="text1"/>
                <w:szCs w:val="21"/>
              </w:rPr>
              <w:t>租金每三个月一付，先付后用。</w:t>
            </w:r>
          </w:p>
          <w:p w14:paraId="7068C570">
            <w:pPr>
              <w:widowControl/>
              <w:adjustRightInd w:val="0"/>
              <w:snapToGrid w:val="0"/>
              <w:ind w:firstLine="420" w:firstLineChars="200"/>
              <w:jc w:val="left"/>
              <w:rPr>
                <w:rFonts w:ascii="宋体" w:hAnsi="宋体" w:cs="宋体"/>
                <w:bCs/>
                <w:color w:val="000000" w:themeColor="text1"/>
                <w:szCs w:val="21"/>
              </w:rPr>
            </w:pPr>
            <w:r>
              <w:rPr>
                <w:rFonts w:hint="eastAsia" w:ascii="宋体" w:hAnsi="宋体" w:eastAsia="宋体" w:cs="宋体"/>
                <w:color w:val="000000" w:themeColor="text1"/>
                <w:szCs w:val="21"/>
              </w:rPr>
              <w:t>2、</w:t>
            </w:r>
            <w:r>
              <w:rPr>
                <w:rFonts w:hint="eastAsia" w:ascii="宋体" w:hAnsi="宋体" w:cs="宋体"/>
                <w:bCs/>
                <w:color w:val="000000" w:themeColor="text1"/>
                <w:szCs w:val="21"/>
              </w:rPr>
              <w:t>所需证明材料均需原件。</w:t>
            </w:r>
          </w:p>
          <w:p w14:paraId="2FFD1862">
            <w:pPr>
              <w:widowControl/>
              <w:adjustRightInd w:val="0"/>
              <w:snapToGrid w:val="0"/>
              <w:ind w:firstLine="420" w:firstLineChars="200"/>
              <w:jc w:val="left"/>
              <w:rPr>
                <w:rFonts w:ascii="宋体" w:hAnsi="宋体" w:cs="宋体"/>
                <w:b/>
                <w:bCs/>
                <w:color w:val="000000" w:themeColor="text1"/>
                <w:szCs w:val="21"/>
              </w:rPr>
            </w:pPr>
            <w:r>
              <w:rPr>
                <w:rFonts w:hint="eastAsia" w:ascii="宋体" w:hAnsi="宋体" w:cs="宋体"/>
                <w:color w:val="000000" w:themeColor="text1"/>
                <w:szCs w:val="21"/>
              </w:rPr>
              <w:t>3、</w:t>
            </w:r>
            <w:r>
              <w:rPr>
                <w:rFonts w:hint="eastAsia" w:ascii="宋体" w:hAnsi="宋体" w:cs="宋体"/>
                <w:bCs/>
                <w:color w:val="000000" w:themeColor="text1"/>
                <w:szCs w:val="21"/>
              </w:rPr>
              <w:t>竞买人在营项目以签订的合同或能体现营业地点的店铺实景照片、定位地图为准。竞买人应提供品牌持有人的相关证明文件和品牌持有人对本项目使用授权的相关证明文件。</w:t>
            </w:r>
            <w:r>
              <w:rPr>
                <w:rFonts w:hint="eastAsia" w:ascii="宋体" w:hAnsi="宋体" w:cs="宋体"/>
                <w:color w:val="000000" w:themeColor="text1"/>
                <w:szCs w:val="21"/>
              </w:rPr>
              <w:t>以上要求同类在营项目需提供合同的，合同中需列明具体业态，合同中没列明的需由合同中出租方出具相关证明；在营项目合同日期须在2025年3月31日及以后截止。</w:t>
            </w:r>
          </w:p>
        </w:tc>
      </w:tr>
    </w:tbl>
    <w:p w14:paraId="11120520">
      <w:pPr>
        <w:spacing w:line="360" w:lineRule="auto"/>
        <w:ind w:firstLine="482" w:firstLineChars="200"/>
        <w:rPr>
          <w:rFonts w:ascii="宋体" w:hAnsi="宋体" w:eastAsia="宋体" w:cs="宋体"/>
          <w:color w:val="000000" w:themeColor="text1"/>
          <w:sz w:val="24"/>
          <w:szCs w:val="24"/>
        </w:rPr>
      </w:pPr>
      <w:r>
        <w:rPr>
          <w:rFonts w:hint="eastAsia" w:ascii="宋体" w:hAnsi="宋体" w:eastAsia="宋体" w:cs="宋体"/>
          <w:b/>
          <w:bCs/>
          <w:color w:val="000000" w:themeColor="text1"/>
          <w:sz w:val="24"/>
          <w:szCs w:val="24"/>
        </w:rPr>
        <w:t>二、竞买对象：</w:t>
      </w:r>
      <w:r>
        <w:rPr>
          <w:rFonts w:hint="eastAsia" w:ascii="宋体" w:hAnsi="宋体" w:eastAsia="宋体" w:cs="宋体"/>
          <w:color w:val="000000" w:themeColor="text1"/>
          <w:sz w:val="24"/>
          <w:szCs w:val="24"/>
        </w:rPr>
        <w:t>竞买人应为国内依法设立并有效存续的企业法人，不接受联合体报名。竞买人应2022年1月1日至今或公司成立至今未被列入严重违法失信企业名单，需提供国家企业信用信息公示系统查询记录。</w:t>
      </w:r>
    </w:p>
    <w:p w14:paraId="148C9934">
      <w:pPr>
        <w:spacing w:line="360" w:lineRule="auto"/>
        <w:ind w:firstLine="482" w:firstLineChars="200"/>
        <w:rPr>
          <w:rFonts w:ascii="宋体" w:hAnsi="宋体" w:eastAsia="宋体" w:cs="宋体"/>
          <w:color w:val="000000" w:themeColor="text1"/>
          <w:sz w:val="24"/>
          <w:szCs w:val="24"/>
        </w:rPr>
      </w:pPr>
      <w:r>
        <w:rPr>
          <w:rFonts w:hint="eastAsia" w:ascii="宋体" w:hAnsi="宋体" w:eastAsia="宋体" w:cs="宋体"/>
          <w:b/>
          <w:bCs/>
          <w:color w:val="000000" w:themeColor="text1"/>
          <w:sz w:val="24"/>
          <w:szCs w:val="24"/>
        </w:rPr>
        <w:t>三、标的展示及地点：</w:t>
      </w:r>
      <w:r>
        <w:rPr>
          <w:rFonts w:hint="eastAsia" w:ascii="宋体" w:hAnsi="宋体" w:eastAsia="宋体" w:cs="宋体"/>
          <w:color w:val="000000" w:themeColor="text1"/>
          <w:sz w:val="24"/>
          <w:szCs w:val="24"/>
        </w:rPr>
        <w:t>即日起至2025年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13</w:t>
      </w:r>
      <w:r>
        <w:rPr>
          <w:rFonts w:hint="eastAsia" w:ascii="宋体" w:hAnsi="宋体" w:eastAsia="宋体" w:cs="宋体"/>
          <w:color w:val="000000" w:themeColor="text1"/>
          <w:sz w:val="24"/>
          <w:szCs w:val="24"/>
        </w:rPr>
        <w:t>日</w:t>
      </w:r>
      <w:r>
        <w:rPr>
          <w:rFonts w:hint="eastAsia" w:ascii="宋体" w:hAnsi="宋体" w:eastAsia="宋体" w:cs="宋体"/>
          <w:color w:val="000000" w:themeColor="text1"/>
          <w:sz w:val="24"/>
          <w:szCs w:val="24"/>
          <w:lang w:val="en-US" w:eastAsia="zh-CN"/>
        </w:rPr>
        <w:t>11</w:t>
      </w:r>
      <w:r>
        <w:rPr>
          <w:rFonts w:hint="eastAsia" w:ascii="宋体" w:hAnsi="宋体" w:eastAsia="宋体" w:cs="宋体"/>
          <w:color w:val="000000" w:themeColor="text1"/>
          <w:sz w:val="24"/>
          <w:szCs w:val="24"/>
        </w:rPr>
        <w:t>时止；竞买人在参与竞买前应对出租方拟出租商业网点区域进行现场勘查，了解出租场地现状、环境、目前布局等。可提前1-3个工作日联系出租方（联系人：黄老师，电话：0577-88601802），由出租方带领竞买人现场勘查。</w:t>
      </w:r>
    </w:p>
    <w:p w14:paraId="17C346B2">
      <w:pPr>
        <w:spacing w:line="360" w:lineRule="auto"/>
        <w:ind w:firstLine="482" w:firstLineChars="200"/>
        <w:rPr>
          <w:rFonts w:ascii="宋体" w:hAnsi="宋体" w:eastAsia="宋体" w:cs="宋体"/>
          <w:color w:val="000000" w:themeColor="text1"/>
          <w:sz w:val="24"/>
          <w:szCs w:val="24"/>
        </w:rPr>
      </w:pPr>
      <w:r>
        <w:rPr>
          <w:rFonts w:hint="eastAsia" w:ascii="宋体" w:hAnsi="宋体" w:eastAsia="宋体" w:cs="宋体"/>
          <w:b/>
          <w:bCs/>
          <w:color w:val="000000" w:themeColor="text1"/>
          <w:sz w:val="24"/>
          <w:szCs w:val="24"/>
        </w:rPr>
        <w:t>四、报名时间及地点：</w:t>
      </w:r>
      <w:r>
        <w:rPr>
          <w:rFonts w:hint="eastAsia" w:ascii="宋体" w:hAnsi="宋体" w:eastAsia="宋体" w:cs="宋体"/>
          <w:color w:val="000000" w:themeColor="text1"/>
          <w:sz w:val="24"/>
          <w:szCs w:val="24"/>
        </w:rPr>
        <w:t>2025年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9</w:t>
      </w:r>
      <w:r>
        <w:rPr>
          <w:rFonts w:hint="eastAsia" w:ascii="宋体" w:hAnsi="宋体" w:eastAsia="宋体" w:cs="宋体"/>
          <w:color w:val="000000" w:themeColor="text1"/>
          <w:sz w:val="24"/>
          <w:szCs w:val="24"/>
        </w:rPr>
        <w:t>日至2025年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13</w:t>
      </w:r>
      <w:r>
        <w:rPr>
          <w:rFonts w:hint="eastAsia" w:ascii="宋体" w:hAnsi="宋体" w:eastAsia="宋体" w:cs="宋体"/>
          <w:color w:val="000000" w:themeColor="text1"/>
          <w:sz w:val="24"/>
          <w:szCs w:val="24"/>
        </w:rPr>
        <w:t>日11时止（工作时间）；龙港市世纪大道4518号龙港市政务客厅四楼龙港市公共资源交易中心大厅。</w:t>
      </w:r>
    </w:p>
    <w:p w14:paraId="21077055">
      <w:pPr>
        <w:spacing w:line="360" w:lineRule="auto"/>
        <w:ind w:firstLine="482" w:firstLineChars="200"/>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五、报名事项：</w:t>
      </w:r>
    </w:p>
    <w:p w14:paraId="6EACA59D">
      <w:pPr>
        <w:spacing w:line="360" w:lineRule="auto"/>
        <w:ind w:firstLine="477" w:firstLineChars="199"/>
        <w:rPr>
          <w:rFonts w:ascii="宋体" w:hAnsi="宋体" w:eastAsia="宋体" w:cs="宋体"/>
          <w:color w:val="000000" w:themeColor="text1"/>
          <w:sz w:val="24"/>
          <w:szCs w:val="24"/>
        </w:rPr>
      </w:pPr>
      <w:r>
        <w:rPr>
          <w:rFonts w:hint="eastAsia" w:ascii="宋体" w:hAnsi="宋体" w:eastAsia="宋体" w:cs="宋体"/>
          <w:bCs/>
          <w:color w:val="000000" w:themeColor="text1"/>
          <w:sz w:val="24"/>
          <w:szCs w:val="24"/>
        </w:rPr>
        <w:t>1、</w:t>
      </w:r>
      <w:r>
        <w:rPr>
          <w:rFonts w:hint="eastAsia" w:ascii="宋体" w:hAnsi="宋体" w:eastAsia="宋体" w:cs="宋体"/>
          <w:color w:val="000000" w:themeColor="text1"/>
          <w:sz w:val="24"/>
          <w:szCs w:val="24"/>
        </w:rPr>
        <w:t>有意竞买人需提供竞买资格要求的相关证明材料原件供拍卖人进行资格初审；</w:t>
      </w:r>
    </w:p>
    <w:p w14:paraId="0B7FBC56">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初审通过后需提供《经营方案》供出租方审查，经营方案主要内容包括：整体经营思路、营业时间、经营业态、常驻管理及团队人员配置、食品安全保障及供应方案、经营规划及承诺函等，经营方案须符合交易条件要求，如提供资料证明力不足，出租方有权要求竞买人提供新的证明资料，是否符合条件由出租方最终确认，审查通过后凭出租方出具的《经营方案确认函》参与报名登记；</w:t>
      </w:r>
    </w:p>
    <w:p w14:paraId="7DC452A1">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有意竞买人法人凭法定代表人身份证原件、营业执照副本及其它相关有效证明文件原件、单位公章、保证金缴款凭证，到龙港市公共资源交易中心大厅办理报名登记手续。如委托的，需提交经公证处公证的授权委托书及受托人有效身份证件。保证金必须由竞买人银行账户缴款，不可他人代缴。</w:t>
      </w:r>
    </w:p>
    <w:p w14:paraId="4B706EF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Cs/>
          <w:color w:val="000000" w:themeColor="text1"/>
          <w:sz w:val="24"/>
          <w:szCs w:val="24"/>
          <w:lang w:eastAsia="zh-CN"/>
        </w:rPr>
      </w:pPr>
      <w:r>
        <w:rPr>
          <w:rFonts w:hint="eastAsia" w:ascii="宋体" w:hAnsi="宋体" w:cs="宋体"/>
          <w:b/>
          <w:bCs/>
          <w:color w:val="000000" w:themeColor="text1"/>
          <w:sz w:val="24"/>
          <w:szCs w:val="24"/>
        </w:rPr>
        <w:t>六</w:t>
      </w:r>
      <w:r>
        <w:rPr>
          <w:rFonts w:hint="eastAsia" w:ascii="宋体" w:hAnsi="宋体" w:eastAsia="宋体" w:cs="宋体"/>
          <w:b/>
          <w:bCs/>
          <w:color w:val="000000" w:themeColor="text1"/>
          <w:sz w:val="24"/>
          <w:szCs w:val="24"/>
        </w:rPr>
        <w:t>、保证金收款人户名：</w:t>
      </w:r>
      <w:r>
        <w:rPr>
          <w:rFonts w:hint="eastAsia" w:ascii="宋体" w:hAnsi="宋体" w:eastAsia="宋体" w:cs="宋体"/>
          <w:bCs/>
          <w:color w:val="000000" w:themeColor="text1"/>
          <w:sz w:val="24"/>
          <w:szCs w:val="24"/>
        </w:rPr>
        <w:t>龙港市政务服务中心保证金专户；账号：2010</w:t>
      </w:r>
      <w:r>
        <w:rPr>
          <w:rFonts w:hint="eastAsia" w:ascii="宋体" w:hAnsi="宋体" w:eastAsia="宋体" w:cs="宋体"/>
          <w:bCs/>
          <w:color w:val="000000" w:themeColor="text1"/>
          <w:sz w:val="24"/>
          <w:szCs w:val="24"/>
          <w:lang w:val="en-US" w:eastAsia="zh-CN"/>
        </w:rPr>
        <w:t xml:space="preserve"> </w:t>
      </w:r>
      <w:r>
        <w:rPr>
          <w:rFonts w:hint="eastAsia" w:ascii="宋体" w:hAnsi="宋体" w:eastAsia="宋体" w:cs="宋体"/>
          <w:bCs/>
          <w:color w:val="000000" w:themeColor="text1"/>
          <w:sz w:val="24"/>
          <w:szCs w:val="24"/>
        </w:rPr>
        <w:t>0025</w:t>
      </w:r>
      <w:r>
        <w:rPr>
          <w:rFonts w:hint="eastAsia" w:ascii="宋体" w:hAnsi="宋体" w:eastAsia="宋体" w:cs="宋体"/>
          <w:bCs/>
          <w:color w:val="000000" w:themeColor="text1"/>
          <w:sz w:val="24"/>
          <w:szCs w:val="24"/>
          <w:lang w:val="en-US" w:eastAsia="zh-CN"/>
        </w:rPr>
        <w:t xml:space="preserve"> </w:t>
      </w:r>
      <w:r>
        <w:rPr>
          <w:rFonts w:hint="eastAsia" w:ascii="宋体" w:hAnsi="宋体" w:eastAsia="宋体" w:cs="宋体"/>
          <w:bCs/>
          <w:color w:val="000000" w:themeColor="text1"/>
          <w:sz w:val="24"/>
          <w:szCs w:val="24"/>
        </w:rPr>
        <w:t>7681</w:t>
      </w:r>
      <w:r>
        <w:rPr>
          <w:rFonts w:hint="eastAsia" w:ascii="宋体" w:hAnsi="宋体" w:eastAsia="宋体" w:cs="宋体"/>
          <w:bCs/>
          <w:color w:val="000000" w:themeColor="text1"/>
          <w:sz w:val="24"/>
          <w:szCs w:val="24"/>
          <w:lang w:val="en-US" w:eastAsia="zh-CN"/>
        </w:rPr>
        <w:t xml:space="preserve"> </w:t>
      </w:r>
      <w:r>
        <w:rPr>
          <w:rFonts w:hint="eastAsia" w:ascii="宋体" w:hAnsi="宋体" w:eastAsia="宋体" w:cs="宋体"/>
          <w:bCs/>
          <w:color w:val="000000" w:themeColor="text1"/>
          <w:sz w:val="24"/>
          <w:szCs w:val="24"/>
        </w:rPr>
        <w:t>022</w:t>
      </w:r>
      <w:r>
        <w:rPr>
          <w:rFonts w:hint="eastAsia" w:ascii="宋体" w:hAnsi="宋体" w:eastAsia="宋体" w:cs="宋体"/>
          <w:bCs/>
          <w:color w:val="000000" w:themeColor="text1"/>
          <w:sz w:val="24"/>
          <w:szCs w:val="24"/>
          <w:lang w:eastAsia="zh-CN"/>
        </w:rPr>
        <w:t>；</w:t>
      </w:r>
      <w:r>
        <w:rPr>
          <w:rFonts w:hint="eastAsia" w:ascii="宋体" w:hAnsi="宋体" w:eastAsia="宋体" w:cs="宋体"/>
          <w:bCs/>
          <w:color w:val="000000" w:themeColor="text1"/>
          <w:sz w:val="24"/>
          <w:szCs w:val="24"/>
        </w:rPr>
        <w:t>开户行：浙江</w:t>
      </w:r>
      <w:r>
        <w:rPr>
          <w:rFonts w:hint="eastAsia" w:ascii="宋体" w:hAnsi="宋体" w:eastAsia="宋体" w:cs="宋体"/>
          <w:bCs/>
          <w:color w:val="000000" w:themeColor="text1"/>
          <w:sz w:val="24"/>
          <w:szCs w:val="24"/>
          <w:lang w:val="en-US" w:eastAsia="zh-CN"/>
        </w:rPr>
        <w:t>龙港</w:t>
      </w:r>
      <w:r>
        <w:rPr>
          <w:rFonts w:hint="eastAsia" w:ascii="宋体" w:hAnsi="宋体" w:eastAsia="宋体" w:cs="宋体"/>
          <w:bCs/>
          <w:color w:val="000000" w:themeColor="text1"/>
          <w:sz w:val="24"/>
          <w:szCs w:val="24"/>
        </w:rPr>
        <w:t>农村商业银行股份有限公司</w:t>
      </w:r>
      <w:r>
        <w:rPr>
          <w:rFonts w:hint="eastAsia" w:ascii="宋体" w:hAnsi="宋体" w:eastAsia="宋体" w:cs="宋体"/>
          <w:bCs/>
          <w:color w:val="000000" w:themeColor="text1"/>
          <w:sz w:val="24"/>
          <w:szCs w:val="24"/>
          <w:lang w:eastAsia="zh-CN"/>
        </w:rPr>
        <w:t>。</w:t>
      </w:r>
    </w:p>
    <w:p w14:paraId="4D669FD0">
      <w:pPr>
        <w:spacing w:line="360" w:lineRule="auto"/>
        <w:ind w:firstLine="482" w:firstLineChars="200"/>
        <w:rPr>
          <w:rFonts w:ascii="宋体" w:hAnsi="宋体" w:eastAsia="宋体" w:cs="宋体"/>
          <w:color w:val="000000" w:themeColor="text1"/>
          <w:sz w:val="24"/>
          <w:szCs w:val="24"/>
        </w:rPr>
      </w:pPr>
      <w:r>
        <w:rPr>
          <w:rFonts w:hint="eastAsia" w:ascii="宋体" w:hAnsi="宋体" w:cs="宋体"/>
          <w:b/>
          <w:bCs/>
          <w:color w:val="000000" w:themeColor="text1"/>
          <w:sz w:val="24"/>
          <w:szCs w:val="24"/>
        </w:rPr>
        <w:t>七</w:t>
      </w:r>
      <w:r>
        <w:rPr>
          <w:rFonts w:hint="eastAsia" w:ascii="宋体" w:hAnsi="宋体" w:eastAsia="宋体" w:cs="宋体"/>
          <w:b/>
          <w:bCs/>
          <w:color w:val="000000" w:themeColor="text1"/>
          <w:sz w:val="24"/>
          <w:szCs w:val="24"/>
        </w:rPr>
        <w:t>、拍卖方式：</w:t>
      </w:r>
      <w:r>
        <w:rPr>
          <w:rFonts w:hint="eastAsia" w:ascii="宋体" w:hAnsi="宋体" w:eastAsia="宋体" w:cs="宋体"/>
          <w:color w:val="000000" w:themeColor="text1"/>
          <w:sz w:val="24"/>
          <w:szCs w:val="24"/>
        </w:rPr>
        <w:t>报名时间截止前，如只有一家合格竞买人，则该竞买人以不低于起拍价</w:t>
      </w:r>
      <w:r>
        <w:rPr>
          <w:rFonts w:hint="eastAsia" w:ascii="宋体" w:hAnsi="宋体" w:eastAsia="宋体" w:cs="宋体"/>
          <w:color w:val="000000" w:themeColor="text1"/>
          <w:sz w:val="24"/>
          <w:szCs w:val="24"/>
          <w:lang w:val="en-US" w:eastAsia="zh-CN"/>
        </w:rPr>
        <w:t>协议</w:t>
      </w:r>
      <w:r>
        <w:rPr>
          <w:rFonts w:hint="eastAsia" w:ascii="宋体" w:hAnsi="宋体" w:eastAsia="宋体" w:cs="宋体"/>
          <w:color w:val="000000" w:themeColor="text1"/>
          <w:sz w:val="24"/>
          <w:szCs w:val="24"/>
        </w:rPr>
        <w:t>成交；如有两家及以上符合条件的竞买人，则按照本公告确定的时间、地点进行增价式拍卖。</w:t>
      </w:r>
    </w:p>
    <w:p w14:paraId="2A662A19">
      <w:pPr>
        <w:spacing w:line="360" w:lineRule="auto"/>
        <w:ind w:firstLine="482" w:firstLineChars="200"/>
        <w:rPr>
          <w:rFonts w:ascii="宋体" w:hAnsi="宋体" w:eastAsia="宋体" w:cs="宋体"/>
          <w:color w:val="000000" w:themeColor="text1"/>
          <w:sz w:val="24"/>
          <w:szCs w:val="24"/>
        </w:rPr>
      </w:pPr>
      <w:r>
        <w:rPr>
          <w:rFonts w:hint="eastAsia" w:ascii="宋体" w:hAnsi="宋体" w:cs="宋体"/>
          <w:b/>
          <w:bCs/>
          <w:color w:val="000000" w:themeColor="text1"/>
          <w:sz w:val="24"/>
          <w:szCs w:val="24"/>
        </w:rPr>
        <w:t>八</w:t>
      </w:r>
      <w:r>
        <w:rPr>
          <w:rFonts w:hint="eastAsia" w:ascii="宋体" w:hAnsi="宋体" w:eastAsia="宋体" w:cs="宋体"/>
          <w:b/>
          <w:bCs/>
          <w:color w:val="000000" w:themeColor="text1"/>
          <w:sz w:val="24"/>
          <w:szCs w:val="24"/>
        </w:rPr>
        <w:t>、咨询电话：</w:t>
      </w:r>
      <w:r>
        <w:rPr>
          <w:rFonts w:hint="eastAsia" w:ascii="宋体" w:hAnsi="宋体" w:eastAsia="宋体" w:cs="宋体"/>
          <w:color w:val="000000" w:themeColor="text1"/>
          <w:sz w:val="24"/>
          <w:szCs w:val="24"/>
        </w:rPr>
        <w:t>0577-6376558</w:t>
      </w:r>
      <w:r>
        <w:rPr>
          <w:rFonts w:hint="eastAsia" w:ascii="宋体" w:hAnsi="宋体" w:eastAsia="宋体" w:cs="宋体"/>
          <w:color w:val="000000" w:themeColor="text1"/>
          <w:sz w:val="24"/>
          <w:szCs w:val="24"/>
          <w:lang w:val="en-US" w:eastAsia="zh-CN"/>
        </w:rPr>
        <w:t>8、88866161</w:t>
      </w:r>
      <w:r>
        <w:rPr>
          <w:rFonts w:hint="eastAsia" w:ascii="宋体" w:hAnsi="宋体" w:eastAsia="宋体" w:cs="宋体"/>
          <w:color w:val="000000" w:themeColor="text1"/>
          <w:sz w:val="24"/>
          <w:szCs w:val="24"/>
        </w:rPr>
        <w:t>（拍卖人）、0577-88601802（出租方）、0577-68099711(交易中心)</w:t>
      </w:r>
    </w:p>
    <w:p w14:paraId="4E991DC6">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拍卖成交者，保证金待缴清租金款项后凭出租方出具收款证明予以无息退还；未成交者，保证金于拍卖成交后5个工作日内无息全数退还。</w:t>
      </w:r>
    </w:p>
    <w:p w14:paraId="296658E8">
      <w:pPr>
        <w:pStyle w:val="11"/>
        <w:spacing w:line="360" w:lineRule="auto"/>
        <w:ind w:firstLine="480"/>
        <w:rPr>
          <w:rFonts w:ascii="宋体" w:hAnsi="宋体" w:eastAsia="宋体" w:cs="宋体"/>
          <w:color w:val="000000" w:themeColor="text1"/>
          <w:sz w:val="24"/>
          <w:szCs w:val="24"/>
        </w:rPr>
      </w:pPr>
    </w:p>
    <w:p w14:paraId="10562BE9">
      <w:pPr>
        <w:spacing w:line="360" w:lineRule="auto"/>
        <w:jc w:val="right"/>
        <w:rPr>
          <w:rFonts w:ascii="宋体" w:hAnsi="宋体" w:eastAsia="宋体" w:cs="宋体"/>
          <w:b/>
          <w:bCs/>
          <w:color w:val="000000" w:themeColor="text1"/>
          <w:sz w:val="24"/>
          <w:szCs w:val="24"/>
        </w:rPr>
      </w:pPr>
      <w:r>
        <w:rPr>
          <w:rFonts w:hint="eastAsia" w:ascii="宋体" w:hAnsi="宋体" w:cs="宋体"/>
          <w:b/>
          <w:bCs/>
          <w:color w:val="000000" w:themeColor="text1"/>
          <w:sz w:val="24"/>
          <w:szCs w:val="24"/>
          <w:lang w:val="en-US" w:eastAsia="zh-CN"/>
        </w:rPr>
        <w:t xml:space="preserve">  </w:t>
      </w:r>
      <w:r>
        <w:rPr>
          <w:rFonts w:hint="eastAsia" w:ascii="宋体" w:hAnsi="宋体" w:cs="宋体"/>
          <w:b/>
          <w:bCs/>
          <w:color w:val="000000" w:themeColor="text1"/>
          <w:sz w:val="24"/>
          <w:szCs w:val="24"/>
        </w:rPr>
        <w:t>龙港市人民医院（温州医科大学附属第一医院龙港院区）</w:t>
      </w:r>
    </w:p>
    <w:p w14:paraId="6A003D8A">
      <w:pPr>
        <w:spacing w:line="360" w:lineRule="auto"/>
        <w:jc w:val="right"/>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龙港市政务服务中心</w:t>
      </w:r>
    </w:p>
    <w:p w14:paraId="54764FFD">
      <w:pPr>
        <w:spacing w:line="360" w:lineRule="auto"/>
        <w:jc w:val="right"/>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温州八方拍卖有限公司</w:t>
      </w:r>
    </w:p>
    <w:p w14:paraId="00D31D97">
      <w:pPr>
        <w:spacing w:line="360" w:lineRule="auto"/>
        <w:jc w:val="right"/>
        <w:rPr>
          <w:rFonts w:hint="default" w:ascii="宋体" w:hAnsi="宋体" w:cs="宋体"/>
          <w:sz w:val="24"/>
          <w:lang w:val="en-US"/>
        </w:rPr>
      </w:pPr>
      <w:r>
        <w:rPr>
          <w:rFonts w:hint="eastAsia" w:ascii="宋体" w:hAnsi="宋体" w:cs="宋体"/>
          <w:color w:val="000000" w:themeColor="text1"/>
          <w:sz w:val="24"/>
          <w:szCs w:val="24"/>
        </w:rPr>
        <w:t>2025</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23日</w:t>
      </w:r>
    </w:p>
    <w:sectPr>
      <w:headerReference r:id="rId3" w:type="default"/>
      <w:footerReference r:id="rId4" w:type="default"/>
      <w:pgSz w:w="11906" w:h="16838"/>
      <w:pgMar w:top="850" w:right="567" w:bottom="85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A112C">
    <w:pPr>
      <w:snapToGrid w:val="0"/>
      <w:jc w:val="center"/>
      <w:rPr>
        <w:rFonts w:ascii="Calibri" w:hAnsi="Calibri" w:eastAsia="宋体" w:cs="Times New Roman"/>
        <w:kern w:val="0"/>
        <w:sz w:val="18"/>
        <w:szCs w:val="18"/>
      </w:rPr>
    </w:pPr>
    <w:r>
      <w:rPr>
        <w:rFonts w:ascii="Calibri" w:hAnsi="Calibri" w:eastAsia="宋体" w:cs="Times New Roman"/>
        <w:kern w:val="0"/>
        <w:sz w:val="18"/>
        <w:szCs w:val="18"/>
      </w:rPr>
      <w:fldChar w:fldCharType="begin"/>
    </w:r>
    <w:r>
      <w:rPr>
        <w:rFonts w:ascii="Calibri" w:hAnsi="Calibri" w:eastAsia="宋体" w:cs="Times New Roman"/>
        <w:kern w:val="0"/>
        <w:sz w:val="18"/>
        <w:szCs w:val="18"/>
      </w:rPr>
      <w:instrText xml:space="preserve"> PAGE   \* MERGEFORMAT </w:instrText>
    </w:r>
    <w:r>
      <w:rPr>
        <w:rFonts w:ascii="Calibri" w:hAnsi="Calibri" w:eastAsia="宋体" w:cs="Times New Roman"/>
        <w:kern w:val="0"/>
        <w:sz w:val="18"/>
        <w:szCs w:val="18"/>
      </w:rPr>
      <w:fldChar w:fldCharType="separate"/>
    </w:r>
    <w:r>
      <w:rPr>
        <w:rFonts w:ascii="Calibri" w:hAnsi="Calibri" w:eastAsia="宋体" w:cs="Times New Roman"/>
        <w:kern w:val="0"/>
        <w:sz w:val="18"/>
        <w:szCs w:val="18"/>
        <w:lang w:val="zh-CN"/>
      </w:rPr>
      <w:t>3</w:t>
    </w:r>
    <w:r>
      <w:rPr>
        <w:rFonts w:ascii="Calibri" w:hAnsi="Calibri" w:eastAsia="宋体" w:cs="Times New Roman"/>
        <w:kern w:val="0"/>
        <w:sz w:val="18"/>
        <w:szCs w:val="18"/>
      </w:rPr>
      <w:fldChar w:fldCharType="end"/>
    </w:r>
  </w:p>
  <w:p w14:paraId="7089AB38">
    <w:pPr>
      <w:snapToGrid w:val="0"/>
      <w:jc w:val="left"/>
      <w:rPr>
        <w:rFonts w:ascii="Calibri" w:hAnsi="Calibri" w:eastAsia="宋体" w:cs="Times New Roman"/>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E09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ZjgwMjY5MGRmYTJmNWQ5OWEzMTY5NWRhZjU2MzAifQ=="/>
    <w:docVar w:name="KSO_WPS_MARK_KEY" w:val="cb6fd54e-5d09-45ac-b550-37cf15d3ced6"/>
  </w:docVars>
  <w:rsids>
    <w:rsidRoot w:val="00454977"/>
    <w:rsid w:val="0000262B"/>
    <w:rsid w:val="00003EB1"/>
    <w:rsid w:val="0000744A"/>
    <w:rsid w:val="0002144C"/>
    <w:rsid w:val="0002358D"/>
    <w:rsid w:val="00030E6D"/>
    <w:rsid w:val="000314F0"/>
    <w:rsid w:val="00072BFF"/>
    <w:rsid w:val="00075773"/>
    <w:rsid w:val="000A199E"/>
    <w:rsid w:val="000B2D52"/>
    <w:rsid w:val="000D5DFF"/>
    <w:rsid w:val="000E14B1"/>
    <w:rsid w:val="000F1766"/>
    <w:rsid w:val="000F2BD3"/>
    <w:rsid w:val="0011523B"/>
    <w:rsid w:val="00136C33"/>
    <w:rsid w:val="00146CED"/>
    <w:rsid w:val="001504CE"/>
    <w:rsid w:val="001608F8"/>
    <w:rsid w:val="00170DA0"/>
    <w:rsid w:val="00171AA8"/>
    <w:rsid w:val="00177975"/>
    <w:rsid w:val="00177D8A"/>
    <w:rsid w:val="0018208B"/>
    <w:rsid w:val="00183D56"/>
    <w:rsid w:val="001C2785"/>
    <w:rsid w:val="001C5C3C"/>
    <w:rsid w:val="001C6C95"/>
    <w:rsid w:val="001C7663"/>
    <w:rsid w:val="00224FE9"/>
    <w:rsid w:val="00241374"/>
    <w:rsid w:val="00246AD7"/>
    <w:rsid w:val="002526CB"/>
    <w:rsid w:val="0025552D"/>
    <w:rsid w:val="002713BB"/>
    <w:rsid w:val="00273EDA"/>
    <w:rsid w:val="00281110"/>
    <w:rsid w:val="002A137B"/>
    <w:rsid w:val="002A6BC9"/>
    <w:rsid w:val="002C3A0A"/>
    <w:rsid w:val="002D42EB"/>
    <w:rsid w:val="002D7052"/>
    <w:rsid w:val="002F46A1"/>
    <w:rsid w:val="002F550D"/>
    <w:rsid w:val="00300B7E"/>
    <w:rsid w:val="0035028A"/>
    <w:rsid w:val="00362ACA"/>
    <w:rsid w:val="0037418C"/>
    <w:rsid w:val="00384D8E"/>
    <w:rsid w:val="003F5768"/>
    <w:rsid w:val="004342ED"/>
    <w:rsid w:val="00440C5D"/>
    <w:rsid w:val="00441BCB"/>
    <w:rsid w:val="004432DD"/>
    <w:rsid w:val="00454977"/>
    <w:rsid w:val="004554C1"/>
    <w:rsid w:val="00457FA6"/>
    <w:rsid w:val="00461332"/>
    <w:rsid w:val="004662D9"/>
    <w:rsid w:val="0047686F"/>
    <w:rsid w:val="00495055"/>
    <w:rsid w:val="0049536D"/>
    <w:rsid w:val="00495B6E"/>
    <w:rsid w:val="004964B6"/>
    <w:rsid w:val="004B5F79"/>
    <w:rsid w:val="004C2017"/>
    <w:rsid w:val="004C73FA"/>
    <w:rsid w:val="004D1B1B"/>
    <w:rsid w:val="004D5D98"/>
    <w:rsid w:val="004E651A"/>
    <w:rsid w:val="00531162"/>
    <w:rsid w:val="00565A78"/>
    <w:rsid w:val="00583E42"/>
    <w:rsid w:val="005B29A6"/>
    <w:rsid w:val="005B6EAF"/>
    <w:rsid w:val="005C167A"/>
    <w:rsid w:val="005C16FD"/>
    <w:rsid w:val="005C31B0"/>
    <w:rsid w:val="0060001A"/>
    <w:rsid w:val="00614088"/>
    <w:rsid w:val="00627D67"/>
    <w:rsid w:val="0063455D"/>
    <w:rsid w:val="00642552"/>
    <w:rsid w:val="006566B4"/>
    <w:rsid w:val="00664E09"/>
    <w:rsid w:val="0066733E"/>
    <w:rsid w:val="006A35DB"/>
    <w:rsid w:val="006B0294"/>
    <w:rsid w:val="006B76A8"/>
    <w:rsid w:val="006E365C"/>
    <w:rsid w:val="006F1077"/>
    <w:rsid w:val="006F346E"/>
    <w:rsid w:val="006F4092"/>
    <w:rsid w:val="006F6C2E"/>
    <w:rsid w:val="006F78CD"/>
    <w:rsid w:val="00727D5F"/>
    <w:rsid w:val="00742C56"/>
    <w:rsid w:val="00745185"/>
    <w:rsid w:val="00754A30"/>
    <w:rsid w:val="007643BA"/>
    <w:rsid w:val="00770F6D"/>
    <w:rsid w:val="007749A2"/>
    <w:rsid w:val="0079543E"/>
    <w:rsid w:val="00797EC5"/>
    <w:rsid w:val="007A01A4"/>
    <w:rsid w:val="007B37D3"/>
    <w:rsid w:val="007B70B1"/>
    <w:rsid w:val="007C1257"/>
    <w:rsid w:val="007C602B"/>
    <w:rsid w:val="007D0014"/>
    <w:rsid w:val="007D690F"/>
    <w:rsid w:val="007E0C40"/>
    <w:rsid w:val="007E1695"/>
    <w:rsid w:val="007E2A98"/>
    <w:rsid w:val="00841514"/>
    <w:rsid w:val="00846DFF"/>
    <w:rsid w:val="00866190"/>
    <w:rsid w:val="00877F4A"/>
    <w:rsid w:val="008827F1"/>
    <w:rsid w:val="008849C3"/>
    <w:rsid w:val="008A0211"/>
    <w:rsid w:val="008C2636"/>
    <w:rsid w:val="008C6B29"/>
    <w:rsid w:val="00904659"/>
    <w:rsid w:val="009224CD"/>
    <w:rsid w:val="009570A1"/>
    <w:rsid w:val="00987343"/>
    <w:rsid w:val="009935CF"/>
    <w:rsid w:val="009960C5"/>
    <w:rsid w:val="009A0481"/>
    <w:rsid w:val="009C624E"/>
    <w:rsid w:val="009E7BB7"/>
    <w:rsid w:val="009F1F17"/>
    <w:rsid w:val="00A10080"/>
    <w:rsid w:val="00A13DC7"/>
    <w:rsid w:val="00A1737D"/>
    <w:rsid w:val="00A234E4"/>
    <w:rsid w:val="00A30337"/>
    <w:rsid w:val="00A32057"/>
    <w:rsid w:val="00A33E68"/>
    <w:rsid w:val="00A46469"/>
    <w:rsid w:val="00A519BB"/>
    <w:rsid w:val="00A541C3"/>
    <w:rsid w:val="00A72574"/>
    <w:rsid w:val="00A83683"/>
    <w:rsid w:val="00A92E69"/>
    <w:rsid w:val="00A96A78"/>
    <w:rsid w:val="00AA4415"/>
    <w:rsid w:val="00AB2679"/>
    <w:rsid w:val="00AB4E77"/>
    <w:rsid w:val="00AB7030"/>
    <w:rsid w:val="00AC5038"/>
    <w:rsid w:val="00AD0590"/>
    <w:rsid w:val="00AD13C1"/>
    <w:rsid w:val="00AE15B5"/>
    <w:rsid w:val="00AF19FF"/>
    <w:rsid w:val="00B0045C"/>
    <w:rsid w:val="00B20CC1"/>
    <w:rsid w:val="00B56295"/>
    <w:rsid w:val="00B6081E"/>
    <w:rsid w:val="00B62935"/>
    <w:rsid w:val="00B63088"/>
    <w:rsid w:val="00B64F81"/>
    <w:rsid w:val="00B719F7"/>
    <w:rsid w:val="00B71DD8"/>
    <w:rsid w:val="00B84B89"/>
    <w:rsid w:val="00BA0700"/>
    <w:rsid w:val="00BB3577"/>
    <w:rsid w:val="00BC2BDF"/>
    <w:rsid w:val="00BD19DB"/>
    <w:rsid w:val="00BE7F0C"/>
    <w:rsid w:val="00C03227"/>
    <w:rsid w:val="00C17575"/>
    <w:rsid w:val="00C24C65"/>
    <w:rsid w:val="00C304D2"/>
    <w:rsid w:val="00C333DB"/>
    <w:rsid w:val="00C35B7F"/>
    <w:rsid w:val="00C426DB"/>
    <w:rsid w:val="00C43233"/>
    <w:rsid w:val="00C51A5A"/>
    <w:rsid w:val="00C57D01"/>
    <w:rsid w:val="00C64606"/>
    <w:rsid w:val="00C83399"/>
    <w:rsid w:val="00CA47D6"/>
    <w:rsid w:val="00CB2621"/>
    <w:rsid w:val="00CB3058"/>
    <w:rsid w:val="00CB6F67"/>
    <w:rsid w:val="00CC0C48"/>
    <w:rsid w:val="00CD3339"/>
    <w:rsid w:val="00CE43D3"/>
    <w:rsid w:val="00CE6FCB"/>
    <w:rsid w:val="00CE7549"/>
    <w:rsid w:val="00CF31D2"/>
    <w:rsid w:val="00D219A1"/>
    <w:rsid w:val="00D2344C"/>
    <w:rsid w:val="00D31512"/>
    <w:rsid w:val="00D45BB4"/>
    <w:rsid w:val="00D52E28"/>
    <w:rsid w:val="00D53913"/>
    <w:rsid w:val="00D65B6E"/>
    <w:rsid w:val="00D671DC"/>
    <w:rsid w:val="00D75847"/>
    <w:rsid w:val="00D86D5C"/>
    <w:rsid w:val="00DB01F6"/>
    <w:rsid w:val="00DB579D"/>
    <w:rsid w:val="00DF01AE"/>
    <w:rsid w:val="00DF140E"/>
    <w:rsid w:val="00E0497C"/>
    <w:rsid w:val="00E04E67"/>
    <w:rsid w:val="00E2765D"/>
    <w:rsid w:val="00E363D7"/>
    <w:rsid w:val="00E43026"/>
    <w:rsid w:val="00E43C6D"/>
    <w:rsid w:val="00E522F3"/>
    <w:rsid w:val="00E66BC8"/>
    <w:rsid w:val="00E72739"/>
    <w:rsid w:val="00E9316D"/>
    <w:rsid w:val="00EA7AAE"/>
    <w:rsid w:val="00EB5FD9"/>
    <w:rsid w:val="00EB6724"/>
    <w:rsid w:val="00ED648F"/>
    <w:rsid w:val="00EE30B5"/>
    <w:rsid w:val="00EF3C4C"/>
    <w:rsid w:val="00EF5E0E"/>
    <w:rsid w:val="00F0224E"/>
    <w:rsid w:val="00F0383D"/>
    <w:rsid w:val="00F128B4"/>
    <w:rsid w:val="00F138A3"/>
    <w:rsid w:val="00F204E6"/>
    <w:rsid w:val="00F34AA8"/>
    <w:rsid w:val="00F60626"/>
    <w:rsid w:val="00F60FD4"/>
    <w:rsid w:val="00FA7A0C"/>
    <w:rsid w:val="00FB46A8"/>
    <w:rsid w:val="00FC2959"/>
    <w:rsid w:val="00FC7821"/>
    <w:rsid w:val="00FD0810"/>
    <w:rsid w:val="00FD4689"/>
    <w:rsid w:val="00FD4E98"/>
    <w:rsid w:val="00FD6976"/>
    <w:rsid w:val="00FE6527"/>
    <w:rsid w:val="01541555"/>
    <w:rsid w:val="018C0619"/>
    <w:rsid w:val="019437BC"/>
    <w:rsid w:val="01D55085"/>
    <w:rsid w:val="01D630DE"/>
    <w:rsid w:val="01FE62F0"/>
    <w:rsid w:val="0221300C"/>
    <w:rsid w:val="02394F94"/>
    <w:rsid w:val="026B682B"/>
    <w:rsid w:val="02A94E38"/>
    <w:rsid w:val="033B6E7D"/>
    <w:rsid w:val="03D21A77"/>
    <w:rsid w:val="040354C1"/>
    <w:rsid w:val="04394503"/>
    <w:rsid w:val="04445B1F"/>
    <w:rsid w:val="04AD3DAA"/>
    <w:rsid w:val="04CE3696"/>
    <w:rsid w:val="053325AF"/>
    <w:rsid w:val="058B39C0"/>
    <w:rsid w:val="05986E97"/>
    <w:rsid w:val="05F52048"/>
    <w:rsid w:val="061C7EF3"/>
    <w:rsid w:val="062A6DE1"/>
    <w:rsid w:val="06360949"/>
    <w:rsid w:val="06C70A28"/>
    <w:rsid w:val="07032B0C"/>
    <w:rsid w:val="07171CE3"/>
    <w:rsid w:val="072E2080"/>
    <w:rsid w:val="073565E7"/>
    <w:rsid w:val="074E4C3D"/>
    <w:rsid w:val="079052BE"/>
    <w:rsid w:val="07AB4175"/>
    <w:rsid w:val="07F35C30"/>
    <w:rsid w:val="08193274"/>
    <w:rsid w:val="08193505"/>
    <w:rsid w:val="085C1154"/>
    <w:rsid w:val="08A6583E"/>
    <w:rsid w:val="08DD60E0"/>
    <w:rsid w:val="08ED74F0"/>
    <w:rsid w:val="09075A53"/>
    <w:rsid w:val="092D3F77"/>
    <w:rsid w:val="0932487E"/>
    <w:rsid w:val="097278D9"/>
    <w:rsid w:val="09917DC2"/>
    <w:rsid w:val="09B95C29"/>
    <w:rsid w:val="09C5142B"/>
    <w:rsid w:val="09EF6C93"/>
    <w:rsid w:val="09FC4E11"/>
    <w:rsid w:val="0A0F696E"/>
    <w:rsid w:val="0A310FDA"/>
    <w:rsid w:val="0A403FDD"/>
    <w:rsid w:val="0A9139C7"/>
    <w:rsid w:val="0A944E51"/>
    <w:rsid w:val="0A961145"/>
    <w:rsid w:val="0A962768"/>
    <w:rsid w:val="0B1A5BB0"/>
    <w:rsid w:val="0B450949"/>
    <w:rsid w:val="0B674E47"/>
    <w:rsid w:val="0B8332F4"/>
    <w:rsid w:val="0B8D66E4"/>
    <w:rsid w:val="0B9A2BAF"/>
    <w:rsid w:val="0BA5132A"/>
    <w:rsid w:val="0BA637D9"/>
    <w:rsid w:val="0BF57DE5"/>
    <w:rsid w:val="0C2D2A4E"/>
    <w:rsid w:val="0C9C64B3"/>
    <w:rsid w:val="0CA904A4"/>
    <w:rsid w:val="0CC47F74"/>
    <w:rsid w:val="0CCA3164"/>
    <w:rsid w:val="0CDD6486"/>
    <w:rsid w:val="0CED3C33"/>
    <w:rsid w:val="0D0F69F5"/>
    <w:rsid w:val="0D1E7B31"/>
    <w:rsid w:val="0DCE08EE"/>
    <w:rsid w:val="0DE22CAF"/>
    <w:rsid w:val="0DE300D0"/>
    <w:rsid w:val="0DF742E8"/>
    <w:rsid w:val="0E236E8B"/>
    <w:rsid w:val="0E762BA4"/>
    <w:rsid w:val="0EBA4842"/>
    <w:rsid w:val="0F004A9B"/>
    <w:rsid w:val="0F0B3670"/>
    <w:rsid w:val="0F1862C4"/>
    <w:rsid w:val="0F45551E"/>
    <w:rsid w:val="0F646605"/>
    <w:rsid w:val="0F7A0D2D"/>
    <w:rsid w:val="0F7C3D26"/>
    <w:rsid w:val="0FA1319A"/>
    <w:rsid w:val="102173FB"/>
    <w:rsid w:val="10545A22"/>
    <w:rsid w:val="106F038A"/>
    <w:rsid w:val="10743C52"/>
    <w:rsid w:val="10C620CB"/>
    <w:rsid w:val="10E8616A"/>
    <w:rsid w:val="112E0021"/>
    <w:rsid w:val="11911AC3"/>
    <w:rsid w:val="119D0D03"/>
    <w:rsid w:val="11C42733"/>
    <w:rsid w:val="1209365F"/>
    <w:rsid w:val="120E06D9"/>
    <w:rsid w:val="12350B4F"/>
    <w:rsid w:val="125C0BBE"/>
    <w:rsid w:val="1265637A"/>
    <w:rsid w:val="12D03766"/>
    <w:rsid w:val="12F94701"/>
    <w:rsid w:val="130C4392"/>
    <w:rsid w:val="13A8699E"/>
    <w:rsid w:val="13EC7EEC"/>
    <w:rsid w:val="1404150D"/>
    <w:rsid w:val="141534C2"/>
    <w:rsid w:val="14320981"/>
    <w:rsid w:val="14516146"/>
    <w:rsid w:val="14541C93"/>
    <w:rsid w:val="146B720A"/>
    <w:rsid w:val="14AB1989"/>
    <w:rsid w:val="14AD3ED0"/>
    <w:rsid w:val="14CD18FF"/>
    <w:rsid w:val="14CE1C79"/>
    <w:rsid w:val="14D1380E"/>
    <w:rsid w:val="15625A28"/>
    <w:rsid w:val="15632263"/>
    <w:rsid w:val="156518B5"/>
    <w:rsid w:val="1579441E"/>
    <w:rsid w:val="15DB636A"/>
    <w:rsid w:val="15DD7397"/>
    <w:rsid w:val="15EF2845"/>
    <w:rsid w:val="15F53845"/>
    <w:rsid w:val="15F75538"/>
    <w:rsid w:val="1609105D"/>
    <w:rsid w:val="169925C2"/>
    <w:rsid w:val="16D27BAC"/>
    <w:rsid w:val="17116A7A"/>
    <w:rsid w:val="17224844"/>
    <w:rsid w:val="172D48D7"/>
    <w:rsid w:val="17525151"/>
    <w:rsid w:val="17705C29"/>
    <w:rsid w:val="1776627E"/>
    <w:rsid w:val="17A032FB"/>
    <w:rsid w:val="17A8080D"/>
    <w:rsid w:val="17BA0AD3"/>
    <w:rsid w:val="17D01BFA"/>
    <w:rsid w:val="17D919D5"/>
    <w:rsid w:val="182301AA"/>
    <w:rsid w:val="185C4966"/>
    <w:rsid w:val="195B507D"/>
    <w:rsid w:val="19CF01B9"/>
    <w:rsid w:val="19E43871"/>
    <w:rsid w:val="1A0F4E95"/>
    <w:rsid w:val="1A275330"/>
    <w:rsid w:val="1A2B2A5B"/>
    <w:rsid w:val="1A4C268F"/>
    <w:rsid w:val="1A6F5701"/>
    <w:rsid w:val="1A8E1FB5"/>
    <w:rsid w:val="1ACE3CF9"/>
    <w:rsid w:val="1AD36499"/>
    <w:rsid w:val="1AE6663D"/>
    <w:rsid w:val="1AF55DE9"/>
    <w:rsid w:val="1B066041"/>
    <w:rsid w:val="1B2F3F40"/>
    <w:rsid w:val="1B3267BA"/>
    <w:rsid w:val="1B757759"/>
    <w:rsid w:val="1B7B29E8"/>
    <w:rsid w:val="1B93229A"/>
    <w:rsid w:val="1BB96A44"/>
    <w:rsid w:val="1BE50C1B"/>
    <w:rsid w:val="1C27223D"/>
    <w:rsid w:val="1C295FB5"/>
    <w:rsid w:val="1C2A7637"/>
    <w:rsid w:val="1C931680"/>
    <w:rsid w:val="1C9D605B"/>
    <w:rsid w:val="1CBC2A99"/>
    <w:rsid w:val="1D805800"/>
    <w:rsid w:val="1DCA7323"/>
    <w:rsid w:val="1DEC729A"/>
    <w:rsid w:val="1E296D78"/>
    <w:rsid w:val="1E2A4EDE"/>
    <w:rsid w:val="1E333684"/>
    <w:rsid w:val="1E3460BA"/>
    <w:rsid w:val="1E3F4F1F"/>
    <w:rsid w:val="1E9E127D"/>
    <w:rsid w:val="1EB5436D"/>
    <w:rsid w:val="1EE873DC"/>
    <w:rsid w:val="1F6E36FF"/>
    <w:rsid w:val="1F8C6C4C"/>
    <w:rsid w:val="1FFE4234"/>
    <w:rsid w:val="20084133"/>
    <w:rsid w:val="200D27F2"/>
    <w:rsid w:val="203B5D95"/>
    <w:rsid w:val="2044446C"/>
    <w:rsid w:val="21643781"/>
    <w:rsid w:val="216D04B0"/>
    <w:rsid w:val="222D6450"/>
    <w:rsid w:val="225E3682"/>
    <w:rsid w:val="22887666"/>
    <w:rsid w:val="228B0981"/>
    <w:rsid w:val="22947F00"/>
    <w:rsid w:val="229D2DC0"/>
    <w:rsid w:val="22D36C7A"/>
    <w:rsid w:val="22D64608"/>
    <w:rsid w:val="23385DD2"/>
    <w:rsid w:val="235718AF"/>
    <w:rsid w:val="237A6DE1"/>
    <w:rsid w:val="2381378F"/>
    <w:rsid w:val="239E3CBD"/>
    <w:rsid w:val="23AF4F86"/>
    <w:rsid w:val="23F216D3"/>
    <w:rsid w:val="24174E5A"/>
    <w:rsid w:val="24594F5E"/>
    <w:rsid w:val="248847D4"/>
    <w:rsid w:val="248E0CC1"/>
    <w:rsid w:val="24BD6173"/>
    <w:rsid w:val="24D932B6"/>
    <w:rsid w:val="252E3E00"/>
    <w:rsid w:val="253F23A5"/>
    <w:rsid w:val="25733DFD"/>
    <w:rsid w:val="259C799B"/>
    <w:rsid w:val="25CC19EB"/>
    <w:rsid w:val="25CC1B2E"/>
    <w:rsid w:val="25CE3729"/>
    <w:rsid w:val="25D85F35"/>
    <w:rsid w:val="25E10AAA"/>
    <w:rsid w:val="262477ED"/>
    <w:rsid w:val="26471A9B"/>
    <w:rsid w:val="266524D7"/>
    <w:rsid w:val="26B11081"/>
    <w:rsid w:val="26E11A69"/>
    <w:rsid w:val="27216CC0"/>
    <w:rsid w:val="275714B5"/>
    <w:rsid w:val="27946B6B"/>
    <w:rsid w:val="27D37A02"/>
    <w:rsid w:val="2831254E"/>
    <w:rsid w:val="2835183D"/>
    <w:rsid w:val="283A50A6"/>
    <w:rsid w:val="284453EA"/>
    <w:rsid w:val="284E33A4"/>
    <w:rsid w:val="28F06869"/>
    <w:rsid w:val="29766983"/>
    <w:rsid w:val="29E52F25"/>
    <w:rsid w:val="2A2D3A83"/>
    <w:rsid w:val="2A5D1B7B"/>
    <w:rsid w:val="2A9A62D0"/>
    <w:rsid w:val="2AC0755D"/>
    <w:rsid w:val="2B68485A"/>
    <w:rsid w:val="2B8B4906"/>
    <w:rsid w:val="2BBE42DF"/>
    <w:rsid w:val="2BF80510"/>
    <w:rsid w:val="2C5C33F2"/>
    <w:rsid w:val="2C690800"/>
    <w:rsid w:val="2CBC7F73"/>
    <w:rsid w:val="2D413D39"/>
    <w:rsid w:val="2D435FED"/>
    <w:rsid w:val="2D546E96"/>
    <w:rsid w:val="2D572256"/>
    <w:rsid w:val="2D825525"/>
    <w:rsid w:val="2DC45B3D"/>
    <w:rsid w:val="2E5844D8"/>
    <w:rsid w:val="2E713516"/>
    <w:rsid w:val="2EB536D8"/>
    <w:rsid w:val="2F1D494E"/>
    <w:rsid w:val="2F2B0ADB"/>
    <w:rsid w:val="2FC62BD7"/>
    <w:rsid w:val="2FCD1C26"/>
    <w:rsid w:val="2FF81ACE"/>
    <w:rsid w:val="303A20E7"/>
    <w:rsid w:val="304F5466"/>
    <w:rsid w:val="304F751B"/>
    <w:rsid w:val="306D28CF"/>
    <w:rsid w:val="30DB324A"/>
    <w:rsid w:val="30F009F7"/>
    <w:rsid w:val="310B3A83"/>
    <w:rsid w:val="31214E69"/>
    <w:rsid w:val="312608BD"/>
    <w:rsid w:val="31395838"/>
    <w:rsid w:val="313E79B5"/>
    <w:rsid w:val="313F532B"/>
    <w:rsid w:val="31434FCB"/>
    <w:rsid w:val="318D02B7"/>
    <w:rsid w:val="32025EC4"/>
    <w:rsid w:val="32246E76"/>
    <w:rsid w:val="32280C33"/>
    <w:rsid w:val="322F3A2D"/>
    <w:rsid w:val="32B36180"/>
    <w:rsid w:val="32CC417D"/>
    <w:rsid w:val="33092677"/>
    <w:rsid w:val="332F4325"/>
    <w:rsid w:val="338D11BC"/>
    <w:rsid w:val="33C14AFB"/>
    <w:rsid w:val="34207C67"/>
    <w:rsid w:val="34453335"/>
    <w:rsid w:val="347A0595"/>
    <w:rsid w:val="347D6A46"/>
    <w:rsid w:val="34BE6CF8"/>
    <w:rsid w:val="34C17667"/>
    <w:rsid w:val="34C4007B"/>
    <w:rsid w:val="34EA39B0"/>
    <w:rsid w:val="351D4E0A"/>
    <w:rsid w:val="35725E7F"/>
    <w:rsid w:val="35C45B8F"/>
    <w:rsid w:val="36257395"/>
    <w:rsid w:val="36526FEA"/>
    <w:rsid w:val="3656425C"/>
    <w:rsid w:val="36794523"/>
    <w:rsid w:val="368D6F3B"/>
    <w:rsid w:val="36B44E30"/>
    <w:rsid w:val="36FA40D6"/>
    <w:rsid w:val="37CD628B"/>
    <w:rsid w:val="37F05AC5"/>
    <w:rsid w:val="38530FF4"/>
    <w:rsid w:val="387C0DC3"/>
    <w:rsid w:val="392C4597"/>
    <w:rsid w:val="39473753"/>
    <w:rsid w:val="395450B7"/>
    <w:rsid w:val="398E5251"/>
    <w:rsid w:val="39B45D1B"/>
    <w:rsid w:val="39DA608B"/>
    <w:rsid w:val="39F257E0"/>
    <w:rsid w:val="3A231490"/>
    <w:rsid w:val="3A241712"/>
    <w:rsid w:val="3A274070"/>
    <w:rsid w:val="3A9E340D"/>
    <w:rsid w:val="3B582815"/>
    <w:rsid w:val="3B703807"/>
    <w:rsid w:val="3B7748A5"/>
    <w:rsid w:val="3BD62B57"/>
    <w:rsid w:val="3BFD7017"/>
    <w:rsid w:val="3BFE3D0E"/>
    <w:rsid w:val="3C8A5F32"/>
    <w:rsid w:val="3CC64164"/>
    <w:rsid w:val="3D1C6419"/>
    <w:rsid w:val="3D3D111D"/>
    <w:rsid w:val="3D47328C"/>
    <w:rsid w:val="3D965F42"/>
    <w:rsid w:val="3DE96087"/>
    <w:rsid w:val="3E0D1600"/>
    <w:rsid w:val="3E151BC0"/>
    <w:rsid w:val="3E1C59AA"/>
    <w:rsid w:val="3E3800F6"/>
    <w:rsid w:val="3E3839DE"/>
    <w:rsid w:val="3E7E523D"/>
    <w:rsid w:val="3E8F7F45"/>
    <w:rsid w:val="3E975FC1"/>
    <w:rsid w:val="3EAB2402"/>
    <w:rsid w:val="3EB74548"/>
    <w:rsid w:val="3EC83C02"/>
    <w:rsid w:val="3F13011C"/>
    <w:rsid w:val="3F6A56C7"/>
    <w:rsid w:val="3F9B2476"/>
    <w:rsid w:val="3F9E5AC2"/>
    <w:rsid w:val="3FA22934"/>
    <w:rsid w:val="400309CB"/>
    <w:rsid w:val="400544D2"/>
    <w:rsid w:val="40510FE3"/>
    <w:rsid w:val="40AB244D"/>
    <w:rsid w:val="416E27DF"/>
    <w:rsid w:val="42091919"/>
    <w:rsid w:val="420F03B5"/>
    <w:rsid w:val="42241D3A"/>
    <w:rsid w:val="425F196C"/>
    <w:rsid w:val="42991486"/>
    <w:rsid w:val="42DD69CD"/>
    <w:rsid w:val="42FC3D75"/>
    <w:rsid w:val="43151FA6"/>
    <w:rsid w:val="43436F4E"/>
    <w:rsid w:val="434F62AA"/>
    <w:rsid w:val="43785D8F"/>
    <w:rsid w:val="43974384"/>
    <w:rsid w:val="43B37128"/>
    <w:rsid w:val="43C648F9"/>
    <w:rsid w:val="43ED0DC6"/>
    <w:rsid w:val="44205EE9"/>
    <w:rsid w:val="44764730"/>
    <w:rsid w:val="448271AE"/>
    <w:rsid w:val="44972BF2"/>
    <w:rsid w:val="456B1893"/>
    <w:rsid w:val="45AF39C8"/>
    <w:rsid w:val="45F03858"/>
    <w:rsid w:val="45F5170D"/>
    <w:rsid w:val="462A1652"/>
    <w:rsid w:val="4658768E"/>
    <w:rsid w:val="468251EB"/>
    <w:rsid w:val="46D1677D"/>
    <w:rsid w:val="471A1424"/>
    <w:rsid w:val="4752401E"/>
    <w:rsid w:val="4769452E"/>
    <w:rsid w:val="478058DD"/>
    <w:rsid w:val="481E3C65"/>
    <w:rsid w:val="48571B99"/>
    <w:rsid w:val="486F3D25"/>
    <w:rsid w:val="48871333"/>
    <w:rsid w:val="48965ED0"/>
    <w:rsid w:val="4945128D"/>
    <w:rsid w:val="49465201"/>
    <w:rsid w:val="49CF771D"/>
    <w:rsid w:val="49F02A9B"/>
    <w:rsid w:val="4A08695A"/>
    <w:rsid w:val="4A0F5175"/>
    <w:rsid w:val="4A7B49BC"/>
    <w:rsid w:val="4ABF3BAD"/>
    <w:rsid w:val="4B133808"/>
    <w:rsid w:val="4B591595"/>
    <w:rsid w:val="4B7C7600"/>
    <w:rsid w:val="4BF21130"/>
    <w:rsid w:val="4BF929FE"/>
    <w:rsid w:val="4C166E79"/>
    <w:rsid w:val="4C17004E"/>
    <w:rsid w:val="4C3735A7"/>
    <w:rsid w:val="4C4468FD"/>
    <w:rsid w:val="4C54351F"/>
    <w:rsid w:val="4C6267F5"/>
    <w:rsid w:val="4C6A56AA"/>
    <w:rsid w:val="4C8F59F6"/>
    <w:rsid w:val="4CC80201"/>
    <w:rsid w:val="4CC84FA0"/>
    <w:rsid w:val="4CF04251"/>
    <w:rsid w:val="4D047248"/>
    <w:rsid w:val="4D1A40F6"/>
    <w:rsid w:val="4D1F6361"/>
    <w:rsid w:val="4D24542B"/>
    <w:rsid w:val="4D263D3F"/>
    <w:rsid w:val="4D2A06BC"/>
    <w:rsid w:val="4D356645"/>
    <w:rsid w:val="4D6C3D78"/>
    <w:rsid w:val="4D9F43E8"/>
    <w:rsid w:val="4DA35D87"/>
    <w:rsid w:val="4E092CA1"/>
    <w:rsid w:val="4EA07161"/>
    <w:rsid w:val="4EA529C9"/>
    <w:rsid w:val="4ECD0181"/>
    <w:rsid w:val="4ED66D71"/>
    <w:rsid w:val="4FA21F7E"/>
    <w:rsid w:val="501B40EB"/>
    <w:rsid w:val="50265D8C"/>
    <w:rsid w:val="504B7B65"/>
    <w:rsid w:val="50646C06"/>
    <w:rsid w:val="50BD5144"/>
    <w:rsid w:val="50EC476A"/>
    <w:rsid w:val="51177803"/>
    <w:rsid w:val="51711289"/>
    <w:rsid w:val="51B170D1"/>
    <w:rsid w:val="51DF2696"/>
    <w:rsid w:val="529415BE"/>
    <w:rsid w:val="52A54CBB"/>
    <w:rsid w:val="52AB3434"/>
    <w:rsid w:val="52E62255"/>
    <w:rsid w:val="52ED0DE3"/>
    <w:rsid w:val="52FA7186"/>
    <w:rsid w:val="53113E22"/>
    <w:rsid w:val="53512693"/>
    <w:rsid w:val="536F559F"/>
    <w:rsid w:val="53C419F4"/>
    <w:rsid w:val="53D62FE9"/>
    <w:rsid w:val="53D6705A"/>
    <w:rsid w:val="54085ED4"/>
    <w:rsid w:val="541057B4"/>
    <w:rsid w:val="54177214"/>
    <w:rsid w:val="54180CBC"/>
    <w:rsid w:val="54742047"/>
    <w:rsid w:val="549F0436"/>
    <w:rsid w:val="55197C6D"/>
    <w:rsid w:val="552D04E4"/>
    <w:rsid w:val="55570796"/>
    <w:rsid w:val="55634C23"/>
    <w:rsid w:val="558C5EA7"/>
    <w:rsid w:val="55A56D9C"/>
    <w:rsid w:val="56062295"/>
    <w:rsid w:val="560D6A57"/>
    <w:rsid w:val="565C0B7A"/>
    <w:rsid w:val="5697353F"/>
    <w:rsid w:val="571701DC"/>
    <w:rsid w:val="575D4640"/>
    <w:rsid w:val="576F0018"/>
    <w:rsid w:val="578A66DD"/>
    <w:rsid w:val="57CD0EE4"/>
    <w:rsid w:val="57DB7C26"/>
    <w:rsid w:val="57E9601D"/>
    <w:rsid w:val="58312DFB"/>
    <w:rsid w:val="583F3AA8"/>
    <w:rsid w:val="58852968"/>
    <w:rsid w:val="58A1451D"/>
    <w:rsid w:val="58DF2F7C"/>
    <w:rsid w:val="59633BAD"/>
    <w:rsid w:val="59862893"/>
    <w:rsid w:val="599D5C82"/>
    <w:rsid w:val="59C208D3"/>
    <w:rsid w:val="59FF38CD"/>
    <w:rsid w:val="5A602C20"/>
    <w:rsid w:val="5B0A2ABB"/>
    <w:rsid w:val="5B301D34"/>
    <w:rsid w:val="5B614411"/>
    <w:rsid w:val="5B70795D"/>
    <w:rsid w:val="5B9F0763"/>
    <w:rsid w:val="5BE451DA"/>
    <w:rsid w:val="5BFD2097"/>
    <w:rsid w:val="5C0E2A10"/>
    <w:rsid w:val="5C182EF7"/>
    <w:rsid w:val="5CCA1AAB"/>
    <w:rsid w:val="5CD46C0E"/>
    <w:rsid w:val="5CFA76B1"/>
    <w:rsid w:val="5D2D2508"/>
    <w:rsid w:val="5D373386"/>
    <w:rsid w:val="5D5E21F7"/>
    <w:rsid w:val="5D621DB7"/>
    <w:rsid w:val="5DA6050C"/>
    <w:rsid w:val="5DC4106B"/>
    <w:rsid w:val="5E163AF9"/>
    <w:rsid w:val="5E1703A0"/>
    <w:rsid w:val="5E174F66"/>
    <w:rsid w:val="5E2A410B"/>
    <w:rsid w:val="5E505FEC"/>
    <w:rsid w:val="5E8E6FD6"/>
    <w:rsid w:val="5EAB549F"/>
    <w:rsid w:val="5EAC08F6"/>
    <w:rsid w:val="5EAD2272"/>
    <w:rsid w:val="5F072863"/>
    <w:rsid w:val="5F17346F"/>
    <w:rsid w:val="5FA0420B"/>
    <w:rsid w:val="60002155"/>
    <w:rsid w:val="60051C41"/>
    <w:rsid w:val="602F47E9"/>
    <w:rsid w:val="609E3187"/>
    <w:rsid w:val="61176CF9"/>
    <w:rsid w:val="612C00B1"/>
    <w:rsid w:val="6146374F"/>
    <w:rsid w:val="61687AD8"/>
    <w:rsid w:val="61951A2D"/>
    <w:rsid w:val="61A64C2F"/>
    <w:rsid w:val="61C01A77"/>
    <w:rsid w:val="61CA3F4E"/>
    <w:rsid w:val="621450DD"/>
    <w:rsid w:val="6247406C"/>
    <w:rsid w:val="624F6F55"/>
    <w:rsid w:val="63092BE9"/>
    <w:rsid w:val="63100CF8"/>
    <w:rsid w:val="63125D50"/>
    <w:rsid w:val="63243450"/>
    <w:rsid w:val="637230AD"/>
    <w:rsid w:val="63732C3E"/>
    <w:rsid w:val="638475E0"/>
    <w:rsid w:val="63A963C4"/>
    <w:rsid w:val="63F17E5D"/>
    <w:rsid w:val="641E4EBF"/>
    <w:rsid w:val="642C0D5B"/>
    <w:rsid w:val="64812DEB"/>
    <w:rsid w:val="64AA2465"/>
    <w:rsid w:val="650F08C5"/>
    <w:rsid w:val="6523554E"/>
    <w:rsid w:val="6550390A"/>
    <w:rsid w:val="65557644"/>
    <w:rsid w:val="65714E4C"/>
    <w:rsid w:val="65916345"/>
    <w:rsid w:val="65BC2448"/>
    <w:rsid w:val="65C21C5B"/>
    <w:rsid w:val="65D63D39"/>
    <w:rsid w:val="65D85D46"/>
    <w:rsid w:val="65E603C8"/>
    <w:rsid w:val="65E7024A"/>
    <w:rsid w:val="664B3F46"/>
    <w:rsid w:val="665D7D10"/>
    <w:rsid w:val="66683B8F"/>
    <w:rsid w:val="666F4C0E"/>
    <w:rsid w:val="66807B4C"/>
    <w:rsid w:val="66A3677F"/>
    <w:rsid w:val="66AD7A67"/>
    <w:rsid w:val="66DC3D37"/>
    <w:rsid w:val="66FB3B4C"/>
    <w:rsid w:val="671F2737"/>
    <w:rsid w:val="6724628E"/>
    <w:rsid w:val="67520D4E"/>
    <w:rsid w:val="679976AD"/>
    <w:rsid w:val="67B867A2"/>
    <w:rsid w:val="67BD42CD"/>
    <w:rsid w:val="67D32DDC"/>
    <w:rsid w:val="68057738"/>
    <w:rsid w:val="682A6872"/>
    <w:rsid w:val="68701D12"/>
    <w:rsid w:val="68904EFD"/>
    <w:rsid w:val="68C77CB4"/>
    <w:rsid w:val="68E573E5"/>
    <w:rsid w:val="692A1FF1"/>
    <w:rsid w:val="69424207"/>
    <w:rsid w:val="697D0373"/>
    <w:rsid w:val="69894212"/>
    <w:rsid w:val="69A153DA"/>
    <w:rsid w:val="69B554F0"/>
    <w:rsid w:val="69C566D9"/>
    <w:rsid w:val="69C600B8"/>
    <w:rsid w:val="69D404A6"/>
    <w:rsid w:val="69D72179"/>
    <w:rsid w:val="69E119A3"/>
    <w:rsid w:val="69F81183"/>
    <w:rsid w:val="6A04096F"/>
    <w:rsid w:val="6A190D6A"/>
    <w:rsid w:val="6A1E4C1B"/>
    <w:rsid w:val="6A1F58CE"/>
    <w:rsid w:val="6A2018D7"/>
    <w:rsid w:val="6A467DF0"/>
    <w:rsid w:val="6A555690"/>
    <w:rsid w:val="6A5C254C"/>
    <w:rsid w:val="6A6F376E"/>
    <w:rsid w:val="6A7875F5"/>
    <w:rsid w:val="6AA3205B"/>
    <w:rsid w:val="6AA80A47"/>
    <w:rsid w:val="6B3C12D2"/>
    <w:rsid w:val="6B4C3005"/>
    <w:rsid w:val="6B781712"/>
    <w:rsid w:val="6B87372B"/>
    <w:rsid w:val="6B8B7888"/>
    <w:rsid w:val="6BD8289F"/>
    <w:rsid w:val="6C0905A1"/>
    <w:rsid w:val="6C2042E1"/>
    <w:rsid w:val="6CAD1097"/>
    <w:rsid w:val="6CE1330F"/>
    <w:rsid w:val="6CEF4637"/>
    <w:rsid w:val="6D0843F7"/>
    <w:rsid w:val="6D3447FA"/>
    <w:rsid w:val="6D404D62"/>
    <w:rsid w:val="6D565AB2"/>
    <w:rsid w:val="6D6A3304"/>
    <w:rsid w:val="6DC72505"/>
    <w:rsid w:val="6DD0362D"/>
    <w:rsid w:val="6E1A7104"/>
    <w:rsid w:val="6E2601A5"/>
    <w:rsid w:val="6E2E4332"/>
    <w:rsid w:val="6E386F5E"/>
    <w:rsid w:val="6E435361"/>
    <w:rsid w:val="6E4F2D77"/>
    <w:rsid w:val="6E75446F"/>
    <w:rsid w:val="6E775CD9"/>
    <w:rsid w:val="6E7B5738"/>
    <w:rsid w:val="6EF54D28"/>
    <w:rsid w:val="6F2A2D4B"/>
    <w:rsid w:val="6F52416A"/>
    <w:rsid w:val="6FA20903"/>
    <w:rsid w:val="6FC97E13"/>
    <w:rsid w:val="6FD1766A"/>
    <w:rsid w:val="6FE16139"/>
    <w:rsid w:val="6FE95D22"/>
    <w:rsid w:val="703B221B"/>
    <w:rsid w:val="704936A5"/>
    <w:rsid w:val="70724047"/>
    <w:rsid w:val="70B163DF"/>
    <w:rsid w:val="70BA3C5B"/>
    <w:rsid w:val="70F57389"/>
    <w:rsid w:val="719A246E"/>
    <w:rsid w:val="71B51F7C"/>
    <w:rsid w:val="71C94CB5"/>
    <w:rsid w:val="7201343C"/>
    <w:rsid w:val="722577FA"/>
    <w:rsid w:val="723747F0"/>
    <w:rsid w:val="72734A09"/>
    <w:rsid w:val="72774CDE"/>
    <w:rsid w:val="72835393"/>
    <w:rsid w:val="72AA660F"/>
    <w:rsid w:val="73222990"/>
    <w:rsid w:val="73354FD5"/>
    <w:rsid w:val="73394326"/>
    <w:rsid w:val="739C35E3"/>
    <w:rsid w:val="73C642A9"/>
    <w:rsid w:val="73D53E80"/>
    <w:rsid w:val="73D64502"/>
    <w:rsid w:val="73F207EA"/>
    <w:rsid w:val="73FF4D49"/>
    <w:rsid w:val="74701757"/>
    <w:rsid w:val="747B5DF7"/>
    <w:rsid w:val="747B7BA5"/>
    <w:rsid w:val="74945351"/>
    <w:rsid w:val="75024496"/>
    <w:rsid w:val="7529109B"/>
    <w:rsid w:val="754B57C9"/>
    <w:rsid w:val="75505432"/>
    <w:rsid w:val="7560310C"/>
    <w:rsid w:val="756930E3"/>
    <w:rsid w:val="757019BE"/>
    <w:rsid w:val="757207E4"/>
    <w:rsid w:val="759251A6"/>
    <w:rsid w:val="759F59B2"/>
    <w:rsid w:val="760C1353"/>
    <w:rsid w:val="764A005E"/>
    <w:rsid w:val="76700C85"/>
    <w:rsid w:val="767D7C04"/>
    <w:rsid w:val="767E397C"/>
    <w:rsid w:val="76901F70"/>
    <w:rsid w:val="76B80C3C"/>
    <w:rsid w:val="76EA4BE6"/>
    <w:rsid w:val="773D2B41"/>
    <w:rsid w:val="775121A6"/>
    <w:rsid w:val="777F1C66"/>
    <w:rsid w:val="77BC37A0"/>
    <w:rsid w:val="77CD6CB2"/>
    <w:rsid w:val="77D34069"/>
    <w:rsid w:val="784604CA"/>
    <w:rsid w:val="7846409D"/>
    <w:rsid w:val="78564BB1"/>
    <w:rsid w:val="785E5A7C"/>
    <w:rsid w:val="78994A9D"/>
    <w:rsid w:val="78DA6CAC"/>
    <w:rsid w:val="799D0EC5"/>
    <w:rsid w:val="79A616BC"/>
    <w:rsid w:val="79F97911"/>
    <w:rsid w:val="7A1358B9"/>
    <w:rsid w:val="7A2026EB"/>
    <w:rsid w:val="7A724D4D"/>
    <w:rsid w:val="7AD46535"/>
    <w:rsid w:val="7AD97666"/>
    <w:rsid w:val="7AE244DA"/>
    <w:rsid w:val="7B612D76"/>
    <w:rsid w:val="7BA854F3"/>
    <w:rsid w:val="7BAF35DD"/>
    <w:rsid w:val="7C0C0985"/>
    <w:rsid w:val="7C35493F"/>
    <w:rsid w:val="7C514B48"/>
    <w:rsid w:val="7C530E16"/>
    <w:rsid w:val="7C7B135B"/>
    <w:rsid w:val="7C7F3FAA"/>
    <w:rsid w:val="7CBD0851"/>
    <w:rsid w:val="7CDF6C14"/>
    <w:rsid w:val="7CEA3B1A"/>
    <w:rsid w:val="7D0F23FC"/>
    <w:rsid w:val="7D2242F5"/>
    <w:rsid w:val="7D34080D"/>
    <w:rsid w:val="7D3F20B7"/>
    <w:rsid w:val="7D637E3F"/>
    <w:rsid w:val="7D85198B"/>
    <w:rsid w:val="7DA41C9F"/>
    <w:rsid w:val="7DDC425C"/>
    <w:rsid w:val="7E0D5D12"/>
    <w:rsid w:val="7E22360E"/>
    <w:rsid w:val="7E2B658E"/>
    <w:rsid w:val="7E500A3E"/>
    <w:rsid w:val="7E612918"/>
    <w:rsid w:val="7EF649F8"/>
    <w:rsid w:val="7EF82D56"/>
    <w:rsid w:val="7F1532F3"/>
    <w:rsid w:val="7F7B4D7A"/>
    <w:rsid w:val="7F9F797B"/>
    <w:rsid w:val="7FA501CC"/>
    <w:rsid w:val="7FB328E9"/>
    <w:rsid w:val="7FBA6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annotation text"/>
    <w:basedOn w:val="1"/>
    <w:unhideWhenUsed/>
    <w:qFormat/>
    <w:uiPriority w:val="0"/>
    <w:pPr>
      <w:jc w:val="left"/>
    </w:pPr>
  </w:style>
  <w:style w:type="paragraph" w:styleId="4">
    <w:name w:val="Body Text Indent"/>
    <w:basedOn w:val="1"/>
    <w:qFormat/>
    <w:uiPriority w:val="0"/>
    <w:pPr>
      <w:ind w:firstLine="440" w:firstLineChars="200"/>
    </w:pPr>
    <w:rPr>
      <w:color w:val="000000"/>
      <w:sz w:val="22"/>
    </w:rPr>
  </w:style>
  <w:style w:type="paragraph" w:styleId="5">
    <w:name w:val="toc 3"/>
    <w:basedOn w:val="1"/>
    <w:next w:val="1"/>
    <w:semiHidden/>
    <w:qFormat/>
    <w:uiPriority w:val="0"/>
    <w:pPr>
      <w:widowControl/>
      <w:spacing w:after="100" w:line="276" w:lineRule="auto"/>
      <w:ind w:left="440"/>
      <w:jc w:val="left"/>
    </w:pPr>
    <w:rPr>
      <w:rFonts w:ascii="Calibri" w:hAnsi="Calibri" w:cs="Calibri"/>
      <w:kern w:val="0"/>
      <w:sz w:val="22"/>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widowControl/>
      <w:spacing w:after="100" w:line="276" w:lineRule="auto"/>
      <w:jc w:val="left"/>
    </w:pPr>
    <w:rPr>
      <w:rFonts w:ascii="Calibri" w:hAnsi="Calibri" w:cs="Calibri"/>
      <w:kern w:val="0"/>
      <w:sz w:val="22"/>
    </w:rPr>
  </w:style>
  <w:style w:type="paragraph" w:styleId="9">
    <w:name w:val="toc 2"/>
    <w:basedOn w:val="1"/>
    <w:next w:val="1"/>
    <w:semiHidden/>
    <w:qFormat/>
    <w:uiPriority w:val="0"/>
    <w:pPr>
      <w:widowControl/>
      <w:spacing w:after="100" w:line="276" w:lineRule="auto"/>
      <w:ind w:left="220"/>
      <w:jc w:val="left"/>
    </w:pPr>
    <w:rPr>
      <w:rFonts w:ascii="Calibri" w:hAnsi="Calibri" w:cs="Calibri"/>
      <w:kern w:val="0"/>
      <w:sz w:val="2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cs="Times New Roman"/>
      <w:b/>
      <w:bCs/>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rFonts w:cs="Times New Roman"/>
      <w:color w:val="0000FF"/>
      <w:u w:val="single"/>
    </w:rPr>
  </w:style>
  <w:style w:type="character" w:styleId="19">
    <w:name w:val="annotation reference"/>
    <w:qFormat/>
    <w:uiPriority w:val="0"/>
    <w:rPr>
      <w:sz w:val="21"/>
      <w:szCs w:val="21"/>
    </w:rPr>
  </w:style>
  <w:style w:type="character" w:customStyle="1" w:styleId="20">
    <w:name w:val="页眉 Char"/>
    <w:basedOn w:val="14"/>
    <w:link w:val="7"/>
    <w:qFormat/>
    <w:uiPriority w:val="99"/>
    <w:rPr>
      <w:sz w:val="18"/>
      <w:szCs w:val="18"/>
    </w:rPr>
  </w:style>
  <w:style w:type="character" w:customStyle="1" w:styleId="21">
    <w:name w:val="页脚 Char"/>
    <w:basedOn w:val="14"/>
    <w:link w:val="6"/>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font31"/>
    <w:basedOn w:val="14"/>
    <w:qFormat/>
    <w:uiPriority w:val="0"/>
    <w:rPr>
      <w:rFonts w:hint="eastAsia" w:ascii="仿宋" w:hAnsi="仿宋" w:eastAsia="仿宋" w:cs="仿宋"/>
      <w:b/>
      <w:color w:val="000000"/>
      <w:sz w:val="22"/>
      <w:szCs w:val="22"/>
      <w:u w:val="none"/>
    </w:rPr>
  </w:style>
  <w:style w:type="character" w:customStyle="1" w:styleId="24">
    <w:name w:val="font11"/>
    <w:basedOn w:val="14"/>
    <w:qFormat/>
    <w:uiPriority w:val="0"/>
    <w:rPr>
      <w:rFonts w:hint="eastAsia" w:ascii="仿宋" w:hAnsi="仿宋" w:eastAsia="仿宋" w:cs="仿宋"/>
      <w:b/>
      <w:color w:val="000000"/>
      <w:sz w:val="22"/>
      <w:szCs w:val="22"/>
      <w:u w:val="none"/>
      <w:vertAlign w:val="superscript"/>
    </w:rPr>
  </w:style>
  <w:style w:type="character" w:customStyle="1" w:styleId="25">
    <w:name w:val="font21"/>
    <w:basedOn w:val="14"/>
    <w:qFormat/>
    <w:uiPriority w:val="0"/>
    <w:rPr>
      <w:rFonts w:hint="eastAsia" w:ascii="宋体" w:hAnsi="宋体" w:eastAsia="宋体" w:cs="宋体"/>
      <w:color w:val="000000"/>
      <w:sz w:val="24"/>
      <w:szCs w:val="24"/>
      <w:u w:val="none"/>
    </w:r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正文表格"/>
    <w:basedOn w:val="1"/>
    <w:qFormat/>
    <w:uiPriority w:val="0"/>
    <w:pPr>
      <w:spacing w:before="60" w:after="60"/>
    </w:pPr>
    <w:rPr>
      <w:rFonts w:ascii="Times New Roman" w:hAnsi="Times New Roman"/>
      <w:sz w:val="24"/>
      <w:szCs w:val="20"/>
    </w:rPr>
  </w:style>
  <w:style w:type="paragraph" w:customStyle="1" w:styleId="28">
    <w:name w:val="Table Text"/>
    <w:basedOn w:val="1"/>
    <w:semiHidden/>
    <w:qFormat/>
    <w:uiPriority w:val="0"/>
    <w:rPr>
      <w:rFonts w:ascii="宋体" w:hAnsi="宋体" w:eastAsia="宋体" w:cs="宋体"/>
      <w:sz w:val="20"/>
      <w:szCs w:val="20"/>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0BC9-8B17-44D9-B247-4E0B589872B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1388</Words>
  <Characters>1514</Characters>
  <Lines>10</Lines>
  <Paragraphs>3</Paragraphs>
  <TotalTime>4</TotalTime>
  <ScaleCrop>false</ScaleCrop>
  <LinksUpToDate>false</LinksUpToDate>
  <CharactersWithSpaces>1519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2020-04-20T09:13:00Z</dcterms:created>
  <dc:creator>Administrator</dc:creator>
  <cp:lastModifiedBy>叶金杰</cp:lastModifiedBy>
  <cp:lastPrinted>2025-04-18T08:32:00Z</cp:lastPrinted>
  <dcterms:modified xsi:type="dcterms:W3CDTF">2025-04-28T02:32:11Z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67762B89DA454A5BAB90E2C55CCFFDF9_13</vt:lpwstr>
  </property>
  <property fmtid="{D5CDD505-2E9C-101B-9397-08002B2CF9AE}" pid="4" name="KSOTemplateDocerSaveRecord">
    <vt:lpwstr>eyJoZGlkIjoiNjk5YTU5MjZmMGM3MjUyNzJiOWE4ZWI5ZWZjMGI3YzEiLCJ1c2VySWQiOiIxNDkyMDYzNjYxIn0=</vt:lpwstr>
  </property>
</Properties>
</file>